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CA" w:rsidRDefault="000D02CA" w:rsidP="000D02C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0D02CA">
        <w:rPr>
          <w:rFonts w:ascii="方正小标宋简体" w:eastAsia="方正小标宋简体" w:hint="eastAsia"/>
          <w:sz w:val="44"/>
          <w:szCs w:val="44"/>
        </w:rPr>
        <w:t>上海市应急管理局关于印发上海市</w:t>
      </w:r>
    </w:p>
    <w:p w:rsidR="000D02CA" w:rsidRDefault="00514A63" w:rsidP="000D02C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0D02CA">
        <w:rPr>
          <w:rFonts w:ascii="方正小标宋简体" w:eastAsia="方正小标宋简体" w:hint="eastAsia"/>
          <w:sz w:val="44"/>
          <w:szCs w:val="44"/>
        </w:rPr>
        <w:t>安全生产</w:t>
      </w:r>
      <w:r w:rsidR="000D02CA" w:rsidRPr="000D02CA">
        <w:rPr>
          <w:rFonts w:ascii="方正小标宋简体" w:eastAsia="方正小标宋简体" w:hint="eastAsia"/>
          <w:sz w:val="44"/>
          <w:szCs w:val="44"/>
        </w:rPr>
        <w:t>培训机构</w:t>
      </w:r>
      <w:r>
        <w:rPr>
          <w:rFonts w:ascii="方正小标宋简体" w:eastAsia="方正小标宋简体" w:hint="eastAsia"/>
          <w:sz w:val="44"/>
          <w:szCs w:val="44"/>
        </w:rPr>
        <w:t>和安全生产资格考试点</w:t>
      </w:r>
    </w:p>
    <w:p w:rsidR="007E026F" w:rsidRPr="000D02CA" w:rsidRDefault="00514A63" w:rsidP="000D02C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0D02CA">
        <w:rPr>
          <w:rFonts w:ascii="方正小标宋简体" w:eastAsia="方正小标宋简体" w:hint="eastAsia"/>
          <w:sz w:val="44"/>
          <w:szCs w:val="44"/>
        </w:rPr>
        <w:t>恢复线下服务</w:t>
      </w:r>
      <w:r w:rsidR="000D02CA" w:rsidRPr="000D02CA">
        <w:rPr>
          <w:rFonts w:ascii="方正小标宋简体" w:eastAsia="方正小标宋简体" w:hint="eastAsia"/>
          <w:sz w:val="44"/>
          <w:szCs w:val="44"/>
        </w:rPr>
        <w:t>疫情防控工作指引</w:t>
      </w:r>
      <w:r w:rsidR="00DD6D25">
        <w:rPr>
          <w:rFonts w:ascii="方正小标宋简体" w:eastAsia="方正小标宋简体" w:hint="eastAsia"/>
          <w:sz w:val="44"/>
          <w:szCs w:val="44"/>
        </w:rPr>
        <w:t>的通知</w:t>
      </w:r>
    </w:p>
    <w:p w:rsidR="000D02CA" w:rsidRDefault="000D02CA" w:rsidP="000D02CA"/>
    <w:p w:rsidR="000D02CA" w:rsidRDefault="000D02CA" w:rsidP="000D02CA">
      <w:r>
        <w:rPr>
          <w:rFonts w:hint="eastAsia"/>
        </w:rPr>
        <w:t>各区应急管理局、</w:t>
      </w:r>
      <w:r w:rsidR="00514A63">
        <w:rPr>
          <w:rFonts w:hint="eastAsia"/>
        </w:rPr>
        <w:t>市安全生产科学研究所、</w:t>
      </w:r>
      <w:r>
        <w:rPr>
          <w:rFonts w:hint="eastAsia"/>
        </w:rPr>
        <w:t>各</w:t>
      </w:r>
      <w:r w:rsidR="00514A63">
        <w:rPr>
          <w:rFonts w:hint="eastAsia"/>
        </w:rPr>
        <w:t>相关单位</w:t>
      </w:r>
      <w:r>
        <w:rPr>
          <w:rFonts w:hint="eastAsia"/>
        </w:rPr>
        <w:t>：</w:t>
      </w:r>
    </w:p>
    <w:p w:rsidR="000D02CA" w:rsidRDefault="000D02CA" w:rsidP="000D02CA">
      <w:pPr>
        <w:ind w:firstLineChars="200" w:firstLine="632"/>
      </w:pPr>
      <w:r>
        <w:rPr>
          <w:rFonts w:hint="eastAsia"/>
        </w:rPr>
        <w:t>现将《上海市安全生产培训机构</w:t>
      </w:r>
      <w:r w:rsidR="00514A63">
        <w:rPr>
          <w:rFonts w:hint="eastAsia"/>
        </w:rPr>
        <w:t>和安全生产资格考试点</w:t>
      </w:r>
      <w:r>
        <w:rPr>
          <w:rFonts w:hint="eastAsia"/>
        </w:rPr>
        <w:t>恢复线下服务疫情防控工作指引》印发给你们，请认真遵照执行。</w:t>
      </w:r>
    </w:p>
    <w:p w:rsidR="000D02CA" w:rsidRPr="000D02CA" w:rsidRDefault="000D02CA" w:rsidP="000D02CA"/>
    <w:p w:rsidR="000D02CA" w:rsidRDefault="000D02CA" w:rsidP="000D02CA">
      <w:r>
        <w:rPr>
          <w:rFonts w:hint="eastAsia"/>
        </w:rPr>
        <w:t xml:space="preserve">                           上海市应急管理局</w:t>
      </w:r>
    </w:p>
    <w:p w:rsidR="000D02CA" w:rsidRDefault="000D02CA" w:rsidP="000D02CA">
      <w:r>
        <w:rPr>
          <w:rFonts w:hint="eastAsia"/>
        </w:rPr>
        <w:t xml:space="preserve">                           2020年5月</w:t>
      </w:r>
      <w:r w:rsidR="004930E8">
        <w:rPr>
          <w:rFonts w:hint="eastAsia"/>
        </w:rPr>
        <w:t>27</w:t>
      </w:r>
      <w:r>
        <w:rPr>
          <w:rFonts w:hint="eastAsia"/>
        </w:rPr>
        <w:t>日</w:t>
      </w:r>
    </w:p>
    <w:p w:rsidR="000D02CA" w:rsidRDefault="000D02CA" w:rsidP="000D02CA"/>
    <w:p w:rsidR="000D02CA" w:rsidRDefault="000D02CA" w:rsidP="000D02CA"/>
    <w:p w:rsidR="000D02CA" w:rsidRDefault="000D02CA" w:rsidP="000D02CA"/>
    <w:p w:rsidR="000D02CA" w:rsidRPr="00A83061" w:rsidRDefault="000D02CA" w:rsidP="000D02CA">
      <w:pPr>
        <w:sectPr w:rsidR="000D02CA" w:rsidRPr="00A83061" w:rsidSect="007E026F">
          <w:footerReference w:type="default" r:id="rId9"/>
          <w:pgSz w:w="11906" w:h="16838"/>
          <w:pgMar w:top="2098" w:right="1474" w:bottom="1985" w:left="1588" w:header="1134" w:footer="1134" w:gutter="0"/>
          <w:cols w:space="425"/>
          <w:docGrid w:type="linesAndChars" w:linePitch="579" w:charSpace="-849"/>
        </w:sectPr>
      </w:pPr>
    </w:p>
    <w:p w:rsidR="00514A63" w:rsidRDefault="000D02CA" w:rsidP="000D02C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上海市安全生产培训机构</w:t>
      </w:r>
      <w:r w:rsidR="00514A63">
        <w:rPr>
          <w:rFonts w:ascii="方正小标宋简体" w:eastAsia="方正小标宋简体" w:hint="eastAsia"/>
          <w:sz w:val="44"/>
          <w:szCs w:val="44"/>
        </w:rPr>
        <w:t>和安全生产</w:t>
      </w:r>
    </w:p>
    <w:p w:rsidR="000D02CA" w:rsidRDefault="00514A63" w:rsidP="000D02C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资格考试点恢复线下</w:t>
      </w:r>
      <w:r w:rsidR="000D02CA">
        <w:rPr>
          <w:rFonts w:ascii="方正小标宋简体" w:eastAsia="方正小标宋简体" w:hint="eastAsia"/>
          <w:sz w:val="44"/>
          <w:szCs w:val="44"/>
        </w:rPr>
        <w:t>服务疫情防控工作指引</w:t>
      </w:r>
    </w:p>
    <w:p w:rsidR="000D02CA" w:rsidRDefault="000D02CA" w:rsidP="000D02CA"/>
    <w:p w:rsidR="007E026F" w:rsidRDefault="00381138">
      <w:pPr>
        <w:ind w:firstLineChars="200" w:firstLine="632"/>
      </w:pPr>
      <w:r>
        <w:rPr>
          <w:rFonts w:hint="eastAsia"/>
        </w:rPr>
        <w:t>本市</w:t>
      </w:r>
      <w:r w:rsidR="003458B2">
        <w:rPr>
          <w:rFonts w:hint="eastAsia"/>
        </w:rPr>
        <w:t>各安全生产培训机构（以下简称培训机构）</w:t>
      </w:r>
      <w:r>
        <w:rPr>
          <w:rFonts w:hint="eastAsia"/>
        </w:rPr>
        <w:t>和安全生产资格考试点（以下简称考试点）恢复</w:t>
      </w:r>
      <w:r w:rsidR="003458B2">
        <w:rPr>
          <w:rFonts w:hint="eastAsia"/>
        </w:rPr>
        <w:t>线下</w:t>
      </w:r>
      <w:r>
        <w:rPr>
          <w:rFonts w:hint="eastAsia"/>
        </w:rPr>
        <w:t>服务前，应当按照要本市疫情防控要求，结合各单位实际情况，制定相关管理制度。恢复线下服务后，应当严格落实防控要求，确保学员、考生和职工安全。</w:t>
      </w:r>
    </w:p>
    <w:p w:rsidR="007E026F" w:rsidRPr="00DA6A95" w:rsidRDefault="00DA6A95" w:rsidP="00DA6A95">
      <w:pPr>
        <w:ind w:firstLineChars="200" w:firstLine="632"/>
        <w:rPr>
          <w:rFonts w:ascii="黑体" w:eastAsia="黑体" w:hAnsi="黑体"/>
        </w:rPr>
      </w:pPr>
      <w:r w:rsidRPr="00DA6A95">
        <w:rPr>
          <w:rFonts w:ascii="黑体" w:eastAsia="黑体" w:hAnsi="黑体" w:hint="eastAsia"/>
        </w:rPr>
        <w:t>一、</w:t>
      </w:r>
      <w:r w:rsidR="003458B2" w:rsidRPr="00DA6A95">
        <w:rPr>
          <w:rFonts w:ascii="黑体" w:eastAsia="黑体" w:hAnsi="黑体" w:hint="eastAsia"/>
        </w:rPr>
        <w:t>人员健康</w:t>
      </w:r>
    </w:p>
    <w:p w:rsidR="007E026F" w:rsidRDefault="00DA6A95" w:rsidP="00DA6A95">
      <w:pPr>
        <w:ind w:firstLineChars="200" w:firstLine="634"/>
        <w:rPr>
          <w:rFonts w:ascii="楷体_GB2312" w:eastAsia="楷体_GB2312"/>
          <w:b/>
        </w:rPr>
      </w:pPr>
      <w:r>
        <w:rPr>
          <w:rFonts w:ascii="楷体_GB2312" w:eastAsia="楷体_GB2312" w:hint="eastAsia"/>
          <w:b/>
        </w:rPr>
        <w:t>（一）职</w:t>
      </w:r>
      <w:r w:rsidR="003458B2">
        <w:rPr>
          <w:rFonts w:ascii="楷体_GB2312" w:eastAsia="楷体_GB2312" w:hint="eastAsia"/>
          <w:b/>
        </w:rPr>
        <w:t>工安全</w:t>
      </w:r>
    </w:p>
    <w:p w:rsidR="007E026F" w:rsidRDefault="00DA6A95" w:rsidP="00DA6A95">
      <w:pPr>
        <w:ind w:firstLineChars="200" w:firstLine="632"/>
      </w:pPr>
      <w:r>
        <w:rPr>
          <w:rFonts w:hint="eastAsia"/>
        </w:rPr>
        <w:t>建立职</w:t>
      </w:r>
      <w:r w:rsidR="003458B2">
        <w:rPr>
          <w:rFonts w:hint="eastAsia"/>
        </w:rPr>
        <w:t>工健康监测制度，督促</w:t>
      </w:r>
      <w:r>
        <w:rPr>
          <w:rFonts w:hint="eastAsia"/>
        </w:rPr>
        <w:t>职</w:t>
      </w:r>
      <w:r w:rsidR="003458B2">
        <w:rPr>
          <w:rFonts w:hint="eastAsia"/>
        </w:rPr>
        <w:t>工做好个人卫生防护</w:t>
      </w:r>
      <w:r w:rsidR="00A966DB">
        <w:rPr>
          <w:rFonts w:hint="eastAsia"/>
        </w:rPr>
        <w:t>，</w:t>
      </w:r>
      <w:r w:rsidR="003458B2">
        <w:rPr>
          <w:rFonts w:hint="eastAsia"/>
        </w:rPr>
        <w:t>勤洗手、科学戴口罩、穿清洁工作服，规范落实自我健康监测。</w:t>
      </w:r>
    </w:p>
    <w:p w:rsidR="007E026F" w:rsidRDefault="003458B2" w:rsidP="00DA6A95">
      <w:pPr>
        <w:ind w:firstLineChars="200" w:firstLine="632"/>
      </w:pPr>
      <w:r>
        <w:rPr>
          <w:rFonts w:hint="eastAsia"/>
        </w:rPr>
        <w:t>鼓励培训机构</w:t>
      </w:r>
      <w:r w:rsidR="00DA6A95">
        <w:rPr>
          <w:rFonts w:hint="eastAsia"/>
        </w:rPr>
        <w:t>和考试点</w:t>
      </w:r>
      <w:r>
        <w:rPr>
          <w:rFonts w:hint="eastAsia"/>
        </w:rPr>
        <w:t>对部分地区返岗员工开展核酸检测。</w:t>
      </w:r>
    </w:p>
    <w:p w:rsidR="007E026F" w:rsidRDefault="00DA6A95" w:rsidP="00DA6A95">
      <w:pPr>
        <w:ind w:firstLineChars="200" w:firstLine="634"/>
        <w:rPr>
          <w:rFonts w:ascii="楷体_GB2312" w:eastAsia="楷体_GB2312"/>
          <w:b/>
        </w:rPr>
      </w:pPr>
      <w:r>
        <w:rPr>
          <w:rFonts w:ascii="楷体_GB2312" w:eastAsia="楷体_GB2312" w:hint="eastAsia"/>
          <w:b/>
        </w:rPr>
        <w:t>（二）</w:t>
      </w:r>
      <w:r w:rsidR="003458B2">
        <w:rPr>
          <w:rFonts w:ascii="楷体_GB2312" w:eastAsia="楷体_GB2312" w:hint="eastAsia"/>
          <w:b/>
        </w:rPr>
        <w:t>人员进出管理</w:t>
      </w:r>
    </w:p>
    <w:p w:rsidR="007E026F" w:rsidRDefault="003458B2" w:rsidP="00DA6A95">
      <w:pPr>
        <w:ind w:firstLineChars="200" w:firstLine="632"/>
      </w:pPr>
      <w:r>
        <w:rPr>
          <w:rFonts w:hint="eastAsia"/>
        </w:rPr>
        <w:t>进入培训</w:t>
      </w:r>
      <w:r w:rsidR="006D3B61">
        <w:rPr>
          <w:rFonts w:hint="eastAsia"/>
        </w:rPr>
        <w:t>和考试</w:t>
      </w:r>
      <w:r>
        <w:rPr>
          <w:rFonts w:hint="eastAsia"/>
        </w:rPr>
        <w:t>场所的所有人员应持有“随申码”绿码并且符合体温要求，同时无咳嗽、气促等异常症状。对拒绝接受体温测量、不能提供“随申码”绿码、体温异常者或有咳嗽、气促等异常症状者，不得进入培训</w:t>
      </w:r>
      <w:r w:rsidR="006D3B61">
        <w:rPr>
          <w:rFonts w:hint="eastAsia"/>
        </w:rPr>
        <w:t>和考试</w:t>
      </w:r>
      <w:r>
        <w:rPr>
          <w:rFonts w:hint="eastAsia"/>
        </w:rPr>
        <w:t>场所。</w:t>
      </w:r>
    </w:p>
    <w:p w:rsidR="007E026F" w:rsidRDefault="006D3B61" w:rsidP="00DA6A95">
      <w:pPr>
        <w:ind w:firstLineChars="200" w:firstLine="632"/>
      </w:pPr>
      <w:r>
        <w:rPr>
          <w:rFonts w:hint="eastAsia"/>
        </w:rPr>
        <w:t>培训机构和考试点，要</w:t>
      </w:r>
      <w:r w:rsidR="003458B2">
        <w:rPr>
          <w:rFonts w:hint="eastAsia"/>
        </w:rPr>
        <w:t>做好所有学员</w:t>
      </w:r>
      <w:r>
        <w:rPr>
          <w:rFonts w:hint="eastAsia"/>
        </w:rPr>
        <w:t>、考生的</w:t>
      </w:r>
      <w:r w:rsidR="003458B2">
        <w:rPr>
          <w:rFonts w:hint="eastAsia"/>
        </w:rPr>
        <w:t>健康状况及联系方式等信息登记。</w:t>
      </w:r>
    </w:p>
    <w:p w:rsidR="007E026F" w:rsidRPr="006D3B61" w:rsidRDefault="00DA6A95" w:rsidP="006D3B61">
      <w:pPr>
        <w:ind w:firstLineChars="200" w:firstLine="632"/>
        <w:rPr>
          <w:rFonts w:ascii="黑体" w:eastAsia="黑体" w:hAnsi="黑体"/>
        </w:rPr>
      </w:pPr>
      <w:r w:rsidRPr="006D3B61">
        <w:rPr>
          <w:rFonts w:ascii="黑体" w:eastAsia="黑体" w:hAnsi="黑体" w:hint="eastAsia"/>
        </w:rPr>
        <w:t>二、</w:t>
      </w:r>
      <w:r w:rsidR="003458B2" w:rsidRPr="006D3B61">
        <w:rPr>
          <w:rFonts w:ascii="黑体" w:eastAsia="黑体" w:hAnsi="黑体" w:hint="eastAsia"/>
        </w:rPr>
        <w:t>服务场所</w:t>
      </w:r>
    </w:p>
    <w:p w:rsidR="007E026F" w:rsidRDefault="00DA6A95" w:rsidP="00DA6A95">
      <w:pPr>
        <w:ind w:firstLineChars="200" w:firstLine="634"/>
        <w:rPr>
          <w:rFonts w:ascii="楷体_GB2312" w:eastAsia="楷体_GB2312"/>
          <w:b/>
        </w:rPr>
      </w:pPr>
      <w:r>
        <w:rPr>
          <w:rFonts w:ascii="楷体_GB2312" w:eastAsia="楷体_GB2312" w:hint="eastAsia"/>
          <w:b/>
        </w:rPr>
        <w:t>（一）</w:t>
      </w:r>
      <w:r w:rsidR="003458B2">
        <w:rPr>
          <w:rFonts w:ascii="楷体_GB2312" w:eastAsia="楷体_GB2312" w:hint="eastAsia"/>
          <w:b/>
        </w:rPr>
        <w:t>通风条件</w:t>
      </w:r>
    </w:p>
    <w:p w:rsidR="007E026F" w:rsidRDefault="003458B2" w:rsidP="00DA6A95">
      <w:pPr>
        <w:ind w:firstLineChars="200" w:firstLine="632"/>
      </w:pPr>
      <w:r>
        <w:rPr>
          <w:rFonts w:hint="eastAsia"/>
        </w:rPr>
        <w:lastRenderedPageBreak/>
        <w:t>首选自然通风，定时开窗通风换气。中央空调通风系统使用前应落实全面清洗消毒，使用时应加大新风量，加强通风换气，关闭回风。</w:t>
      </w:r>
    </w:p>
    <w:p w:rsidR="007E026F" w:rsidRDefault="003458B2" w:rsidP="00DA6A95">
      <w:pPr>
        <w:ind w:firstLineChars="200" w:firstLine="634"/>
        <w:rPr>
          <w:rFonts w:ascii="楷体_GB2312" w:eastAsia="楷体_GB2312"/>
          <w:b/>
        </w:rPr>
      </w:pPr>
      <w:r>
        <w:rPr>
          <w:rFonts w:ascii="楷体_GB2312" w:eastAsia="楷体_GB2312" w:hint="eastAsia"/>
          <w:b/>
        </w:rPr>
        <w:t>（二）场所消毒</w:t>
      </w:r>
    </w:p>
    <w:p w:rsidR="007E026F" w:rsidRDefault="003458B2" w:rsidP="00DA6A95">
      <w:pPr>
        <w:ind w:firstLineChars="200" w:firstLine="632"/>
      </w:pPr>
      <w:r>
        <w:rPr>
          <w:rFonts w:hint="eastAsia"/>
        </w:rPr>
        <w:t>对所有服务、办公场所、设施设备，特别是教室、</w:t>
      </w:r>
      <w:r w:rsidR="001E5BDF">
        <w:rPr>
          <w:rFonts w:hint="eastAsia"/>
        </w:rPr>
        <w:t>考场、</w:t>
      </w:r>
      <w:r>
        <w:rPr>
          <w:rFonts w:hint="eastAsia"/>
        </w:rPr>
        <w:t>实操实训室、</w:t>
      </w:r>
      <w:r w:rsidR="000D73DE">
        <w:rPr>
          <w:rFonts w:hint="eastAsia"/>
        </w:rPr>
        <w:t>电脑机房、</w:t>
      </w:r>
      <w:r>
        <w:rPr>
          <w:rFonts w:hint="eastAsia"/>
        </w:rPr>
        <w:t>厕所、电梯等公共场所，</w:t>
      </w:r>
      <w:r w:rsidR="000D73DE">
        <w:rPr>
          <w:rFonts w:hint="eastAsia"/>
        </w:rPr>
        <w:t>在</w:t>
      </w:r>
      <w:r>
        <w:rPr>
          <w:rFonts w:hint="eastAsia"/>
        </w:rPr>
        <w:t>恢复线下服务前进行全面消毒。</w:t>
      </w:r>
    </w:p>
    <w:p w:rsidR="007E026F" w:rsidRDefault="003458B2" w:rsidP="00DA6A95">
      <w:pPr>
        <w:ind w:firstLineChars="200" w:firstLine="632"/>
      </w:pPr>
      <w:r>
        <w:rPr>
          <w:rFonts w:hint="eastAsia"/>
        </w:rPr>
        <w:t>在恢复线下服务后，每天上下午应当对场所进行消毒至少2次，并详细记录。对不同学员轮流使用的教室，应当在每轮使用后立即规范消毒。</w:t>
      </w:r>
    </w:p>
    <w:p w:rsidR="007E026F" w:rsidRDefault="003458B2" w:rsidP="00DA6A95">
      <w:pPr>
        <w:ind w:firstLineChars="200" w:firstLine="634"/>
        <w:rPr>
          <w:rFonts w:ascii="楷体_GB2312" w:eastAsia="楷体_GB2312"/>
          <w:b/>
        </w:rPr>
      </w:pPr>
      <w:r>
        <w:rPr>
          <w:rFonts w:ascii="楷体_GB2312" w:eastAsia="楷体_GB2312" w:hint="eastAsia"/>
          <w:b/>
        </w:rPr>
        <w:t>（三）临时留观区</w:t>
      </w:r>
    </w:p>
    <w:p w:rsidR="007E026F" w:rsidRDefault="003458B2" w:rsidP="00DA6A95">
      <w:pPr>
        <w:ind w:firstLineChars="200" w:firstLine="632"/>
      </w:pPr>
      <w:r>
        <w:rPr>
          <w:rFonts w:hint="eastAsia"/>
        </w:rPr>
        <w:t>培训</w:t>
      </w:r>
      <w:r w:rsidR="000D73DE">
        <w:rPr>
          <w:rFonts w:hint="eastAsia"/>
        </w:rPr>
        <w:t>机构和考试点</w:t>
      </w:r>
      <w:r>
        <w:rPr>
          <w:rFonts w:hint="eastAsia"/>
        </w:rPr>
        <w:t>应设置临时留观区。留观区应当具有足够的空间且相对独立，远离教室、</w:t>
      </w:r>
      <w:r w:rsidR="000D73DE">
        <w:rPr>
          <w:rFonts w:hint="eastAsia"/>
        </w:rPr>
        <w:t>考场</w:t>
      </w:r>
      <w:r>
        <w:rPr>
          <w:rFonts w:hint="eastAsia"/>
        </w:rPr>
        <w:t>等人员易到达的场所，采光、通风良好，推荐配备单独使用的卫生间和洗手设施，设立提醒标识，避免其他人员误入。</w:t>
      </w:r>
    </w:p>
    <w:p w:rsidR="007E026F" w:rsidRPr="000D73DE" w:rsidRDefault="00DA6A95" w:rsidP="000D73DE">
      <w:pPr>
        <w:ind w:firstLineChars="200" w:firstLine="632"/>
        <w:rPr>
          <w:rFonts w:ascii="黑体" w:eastAsia="黑体" w:hAnsi="黑体"/>
        </w:rPr>
      </w:pPr>
      <w:r w:rsidRPr="000D73DE">
        <w:rPr>
          <w:rFonts w:ascii="黑体" w:eastAsia="黑体" w:hAnsi="黑体" w:hint="eastAsia"/>
        </w:rPr>
        <w:t>三、</w:t>
      </w:r>
      <w:r w:rsidR="003458B2" w:rsidRPr="000D73DE">
        <w:rPr>
          <w:rFonts w:ascii="黑体" w:eastAsia="黑体" w:hAnsi="黑体" w:hint="eastAsia"/>
        </w:rPr>
        <w:t>防控物资</w:t>
      </w:r>
    </w:p>
    <w:p w:rsidR="004D2C34" w:rsidRDefault="004D2C34" w:rsidP="00DA6A95">
      <w:pPr>
        <w:ind w:firstLineChars="200" w:firstLine="632"/>
      </w:pPr>
      <w:r>
        <w:rPr>
          <w:rFonts w:hint="eastAsia"/>
        </w:rPr>
        <w:t>提前储备足够的体温检测设备、洗手液、消毒药品和器具、口罩、一次性手套、隔离防护服等物资，并备妥符合条件的洗手设施。</w:t>
      </w:r>
    </w:p>
    <w:p w:rsidR="004D2C34" w:rsidRPr="004D2C34" w:rsidRDefault="004D2C34" w:rsidP="00DA6A95">
      <w:pPr>
        <w:ind w:firstLineChars="200" w:firstLine="632"/>
      </w:pPr>
      <w:r>
        <w:rPr>
          <w:rFonts w:hint="eastAsia"/>
        </w:rPr>
        <w:t>其中，同时进出场所人数较多的培训机构和考试点（一般为超过100人），须安装热像式筛检仪，避免因体温检测慢而引发人员聚集。</w:t>
      </w:r>
    </w:p>
    <w:p w:rsidR="004D2C34" w:rsidRPr="004D2C34" w:rsidRDefault="004D2C34" w:rsidP="00DA6A95">
      <w:pPr>
        <w:ind w:firstLineChars="200" w:firstLine="632"/>
        <w:rPr>
          <w:rFonts w:ascii="黑体" w:eastAsia="黑体" w:hAnsi="黑体"/>
        </w:rPr>
      </w:pPr>
      <w:r w:rsidRPr="004D2C34">
        <w:rPr>
          <w:rFonts w:ascii="黑体" w:eastAsia="黑体" w:hAnsi="黑体" w:hint="eastAsia"/>
        </w:rPr>
        <w:lastRenderedPageBreak/>
        <w:t>四、防控制度</w:t>
      </w:r>
    </w:p>
    <w:p w:rsidR="004D2C34" w:rsidRPr="004D2C34" w:rsidRDefault="004D2C34" w:rsidP="004D2C34">
      <w:pPr>
        <w:ind w:firstLineChars="200" w:firstLine="634"/>
        <w:rPr>
          <w:rFonts w:ascii="楷体_GB2312" w:eastAsia="楷体_GB2312"/>
          <w:b/>
        </w:rPr>
      </w:pPr>
      <w:r w:rsidRPr="004D2C34">
        <w:rPr>
          <w:rFonts w:ascii="楷体_GB2312" w:eastAsia="楷体_GB2312" w:hint="eastAsia"/>
          <w:b/>
        </w:rPr>
        <w:t>（一）防控管理方案</w:t>
      </w:r>
    </w:p>
    <w:p w:rsidR="004D2C34" w:rsidRDefault="004D2C34" w:rsidP="004D2C34">
      <w:pPr>
        <w:ind w:firstLineChars="200" w:firstLine="632"/>
      </w:pPr>
      <w:r>
        <w:rPr>
          <w:rFonts w:hint="eastAsia"/>
        </w:rPr>
        <w:t>针对疫情防控工作，制定相应的疫情防控管理方案。明确相关负责人，开展防疫</w:t>
      </w:r>
      <w:r w:rsidR="005A2E20">
        <w:rPr>
          <w:rFonts w:hint="eastAsia"/>
        </w:rPr>
        <w:t>工作业务</w:t>
      </w:r>
      <w:r>
        <w:rPr>
          <w:rFonts w:hint="eastAsia"/>
        </w:rPr>
        <w:t>培训，确保所有关键岗位人员掌握</w:t>
      </w:r>
      <w:r w:rsidR="005A2E20">
        <w:rPr>
          <w:rFonts w:hint="eastAsia"/>
        </w:rPr>
        <w:t>防疫</w:t>
      </w:r>
      <w:r>
        <w:rPr>
          <w:rFonts w:hint="eastAsia"/>
        </w:rPr>
        <w:t>工作流程。其中：</w:t>
      </w:r>
    </w:p>
    <w:p w:rsidR="007E026F" w:rsidRDefault="003458B2" w:rsidP="00DA6A95">
      <w:pPr>
        <w:ind w:firstLineChars="200" w:firstLine="632"/>
      </w:pPr>
      <w:r>
        <w:rPr>
          <w:rFonts w:hint="eastAsia"/>
        </w:rPr>
        <w:t>1.安排所有人员错时到达，避免人员聚集与车辆拥堵。</w:t>
      </w:r>
    </w:p>
    <w:p w:rsidR="007E026F" w:rsidRDefault="003458B2" w:rsidP="00DA6A95">
      <w:pPr>
        <w:ind w:firstLineChars="200" w:firstLine="632"/>
      </w:pPr>
      <w:r>
        <w:rPr>
          <w:rFonts w:hint="eastAsia"/>
        </w:rPr>
        <w:t>2.细化所有人员进出流程，在进入培训机构</w:t>
      </w:r>
      <w:r w:rsidR="0042255B">
        <w:rPr>
          <w:rFonts w:hint="eastAsia"/>
        </w:rPr>
        <w:t>和考试点</w:t>
      </w:r>
      <w:r>
        <w:rPr>
          <w:rFonts w:hint="eastAsia"/>
        </w:rPr>
        <w:t>时进行身份核对、询问健康状况、核验“健康码”绿码，体温检测（不超过37.3℃），避免无关人员进入。室内培训时人员间距保持1米以上，或科学佩戴口罩。并且密切关注所有在场人员的身体状况</w:t>
      </w:r>
      <w:r w:rsidR="0042255B">
        <w:rPr>
          <w:rFonts w:hint="eastAsia"/>
        </w:rPr>
        <w:t>，</w:t>
      </w:r>
      <w:r>
        <w:rPr>
          <w:rFonts w:hint="eastAsia"/>
        </w:rPr>
        <w:t>适时进行体温检测。检测发现发热或者其他疑似症状人员时，立即启动应急预案。</w:t>
      </w:r>
    </w:p>
    <w:p w:rsidR="007E026F" w:rsidRDefault="003458B2" w:rsidP="00DA6A95">
      <w:pPr>
        <w:ind w:firstLineChars="200" w:firstLine="632"/>
      </w:pPr>
      <w:r>
        <w:rPr>
          <w:rFonts w:hint="eastAsia"/>
        </w:rPr>
        <w:t>3.合理安排课间休息、就餐、如厕等事宜，避免人员拥挤，并督促所有人员勤洗手。</w:t>
      </w:r>
    </w:p>
    <w:p w:rsidR="007E026F" w:rsidRDefault="003458B2" w:rsidP="00DA6A95">
      <w:pPr>
        <w:ind w:firstLineChars="200" w:firstLine="634"/>
        <w:rPr>
          <w:rFonts w:ascii="楷体_GB2312" w:eastAsia="楷体_GB2312"/>
          <w:b/>
        </w:rPr>
      </w:pPr>
      <w:r>
        <w:rPr>
          <w:rFonts w:ascii="楷体_GB2312" w:eastAsia="楷体_GB2312" w:hint="eastAsia"/>
          <w:b/>
        </w:rPr>
        <w:t>（二）应急预案</w:t>
      </w:r>
    </w:p>
    <w:p w:rsidR="007E026F" w:rsidRDefault="003458B2" w:rsidP="00DA6A95">
      <w:pPr>
        <w:ind w:firstLineChars="200" w:firstLine="632"/>
      </w:pPr>
      <w:r>
        <w:rPr>
          <w:rFonts w:hint="eastAsia"/>
        </w:rPr>
        <w:t>针对入口检测、过程管理时可能发现的疑似症状人员，制定相应的应急处置预案，</w:t>
      </w:r>
      <w:r w:rsidR="005A2E20">
        <w:rPr>
          <w:rFonts w:hint="eastAsia"/>
        </w:rPr>
        <w:t>并</w:t>
      </w:r>
      <w:r>
        <w:rPr>
          <w:rFonts w:hint="eastAsia"/>
        </w:rPr>
        <w:t>开展演练。应急预案应包含以下内容（包括但不限于）</w:t>
      </w:r>
      <w:r w:rsidR="0042255B">
        <w:rPr>
          <w:rFonts w:hint="eastAsia"/>
        </w:rPr>
        <w:t>：</w:t>
      </w:r>
    </w:p>
    <w:p w:rsidR="007E026F" w:rsidRDefault="003458B2" w:rsidP="00DA6A95">
      <w:pPr>
        <w:ind w:firstLineChars="200" w:firstLine="632"/>
      </w:pPr>
      <w:r>
        <w:rPr>
          <w:rFonts w:hint="eastAsia"/>
        </w:rPr>
        <w:t>1.明确相关工作人员；</w:t>
      </w:r>
    </w:p>
    <w:p w:rsidR="007E026F" w:rsidRDefault="003458B2" w:rsidP="00DA6A95">
      <w:pPr>
        <w:ind w:firstLineChars="200" w:firstLine="632"/>
      </w:pPr>
      <w:r>
        <w:rPr>
          <w:rFonts w:hint="eastAsia"/>
        </w:rPr>
        <w:t>2.细化相关责任分工；</w:t>
      </w:r>
    </w:p>
    <w:p w:rsidR="007E026F" w:rsidRDefault="003458B2" w:rsidP="00DA6A95">
      <w:pPr>
        <w:ind w:firstLineChars="200" w:firstLine="632"/>
      </w:pPr>
      <w:r>
        <w:rPr>
          <w:rFonts w:hint="eastAsia"/>
        </w:rPr>
        <w:t>3.确定与属地区应急管理局和疾控机构的联系对接方式；</w:t>
      </w:r>
    </w:p>
    <w:p w:rsidR="007E026F" w:rsidRDefault="003458B2" w:rsidP="00DA6A95">
      <w:pPr>
        <w:ind w:firstLineChars="200" w:firstLine="632"/>
      </w:pPr>
      <w:r>
        <w:rPr>
          <w:rFonts w:hint="eastAsia"/>
        </w:rPr>
        <w:t>4.参照如下流程明确应急处置流程：</w:t>
      </w:r>
    </w:p>
    <w:p w:rsidR="007E026F" w:rsidRDefault="003458B2" w:rsidP="00DA6A95">
      <w:pPr>
        <w:ind w:firstLineChars="200" w:firstLine="632"/>
      </w:pPr>
      <w:r>
        <w:rPr>
          <w:rFonts w:hint="eastAsia"/>
        </w:rPr>
        <w:lastRenderedPageBreak/>
        <w:t>（1）发现发热等症状人员时（包括学员、</w:t>
      </w:r>
      <w:r w:rsidR="0042255B">
        <w:rPr>
          <w:rFonts w:hint="eastAsia"/>
        </w:rPr>
        <w:t>考生</w:t>
      </w:r>
      <w:r>
        <w:rPr>
          <w:rFonts w:hint="eastAsia"/>
        </w:rPr>
        <w:t>、</w:t>
      </w:r>
      <w:r w:rsidR="0042255B">
        <w:rPr>
          <w:rFonts w:hint="eastAsia"/>
        </w:rPr>
        <w:t>职工</w:t>
      </w:r>
      <w:r>
        <w:rPr>
          <w:rFonts w:hint="eastAsia"/>
        </w:rPr>
        <w:t>等），</w:t>
      </w:r>
      <w:r w:rsidR="005A2E20">
        <w:rPr>
          <w:rFonts w:hint="eastAsia"/>
        </w:rPr>
        <w:t>立即安排其进入临时留观区，等待复测，</w:t>
      </w:r>
      <w:r w:rsidR="00B61665">
        <w:rPr>
          <w:rFonts w:hint="eastAsia"/>
        </w:rPr>
        <w:t>复测体温仍然超过37.3℃的，</w:t>
      </w:r>
      <w:r>
        <w:rPr>
          <w:rFonts w:hint="eastAsia"/>
        </w:rPr>
        <w:t>应当收集其身份信息与联系方式，并</w:t>
      </w:r>
      <w:r w:rsidR="00B61665">
        <w:rPr>
          <w:rFonts w:hint="eastAsia"/>
        </w:rPr>
        <w:t>通知疾控机构</w:t>
      </w:r>
      <w:r w:rsidR="00F615D2">
        <w:rPr>
          <w:rFonts w:hint="eastAsia"/>
        </w:rPr>
        <w:t>处置</w:t>
      </w:r>
      <w:r>
        <w:rPr>
          <w:rFonts w:hint="eastAsia"/>
        </w:rPr>
        <w:t>。</w:t>
      </w:r>
    </w:p>
    <w:p w:rsidR="007E026F" w:rsidRDefault="003458B2" w:rsidP="00DA6A95">
      <w:pPr>
        <w:ind w:firstLineChars="200" w:firstLine="632"/>
      </w:pPr>
      <w:r>
        <w:rPr>
          <w:rFonts w:hint="eastAsia"/>
        </w:rPr>
        <w:t>（2）</w:t>
      </w:r>
      <w:r w:rsidR="00CD269F">
        <w:rPr>
          <w:rFonts w:hint="eastAsia"/>
        </w:rPr>
        <w:t>当</w:t>
      </w:r>
      <w:r>
        <w:rPr>
          <w:rFonts w:hint="eastAsia"/>
        </w:rPr>
        <w:t>发现疑似病例</w:t>
      </w:r>
      <w:r w:rsidR="00CD269F">
        <w:rPr>
          <w:rFonts w:hint="eastAsia"/>
        </w:rPr>
        <w:t>时</w:t>
      </w:r>
      <w:r>
        <w:rPr>
          <w:rFonts w:hint="eastAsia"/>
        </w:rPr>
        <w:t>，</w:t>
      </w:r>
      <w:r w:rsidR="00CD269F">
        <w:rPr>
          <w:rFonts w:hint="eastAsia"/>
        </w:rPr>
        <w:t>应</w:t>
      </w:r>
      <w:r>
        <w:rPr>
          <w:rFonts w:hint="eastAsia"/>
        </w:rPr>
        <w:t>将人员信息</w:t>
      </w:r>
      <w:r w:rsidR="00CD269F">
        <w:rPr>
          <w:rFonts w:hint="eastAsia"/>
        </w:rPr>
        <w:t>及时报</w:t>
      </w:r>
      <w:r>
        <w:rPr>
          <w:rFonts w:hint="eastAsia"/>
        </w:rPr>
        <w:t>告属地区应急管理局和疾控机构，</w:t>
      </w:r>
      <w:r w:rsidR="00CD269F">
        <w:rPr>
          <w:rFonts w:hint="eastAsia"/>
        </w:rPr>
        <w:t>并</w:t>
      </w:r>
      <w:r>
        <w:rPr>
          <w:rFonts w:hint="eastAsia"/>
        </w:rPr>
        <w:t>积极配合疾控机构开展流行病学调查、进行场所消毒和临时停止线下服务等工作。</w:t>
      </w:r>
    </w:p>
    <w:p w:rsidR="007E026F" w:rsidRDefault="003458B2" w:rsidP="00DA6A95">
      <w:pPr>
        <w:ind w:firstLineChars="200" w:firstLine="632"/>
      </w:pPr>
      <w:r>
        <w:rPr>
          <w:rFonts w:hint="eastAsia"/>
        </w:rPr>
        <w:t>（3）经疾控机构检查排除新</w:t>
      </w:r>
      <w:r w:rsidR="00F615D2">
        <w:rPr>
          <w:rFonts w:hint="eastAsia"/>
        </w:rPr>
        <w:t>型</w:t>
      </w:r>
      <w:r>
        <w:rPr>
          <w:rFonts w:hint="eastAsia"/>
        </w:rPr>
        <w:t>冠</w:t>
      </w:r>
      <w:r w:rsidR="00F615D2">
        <w:rPr>
          <w:rFonts w:hint="eastAsia"/>
        </w:rPr>
        <w:t>状</w:t>
      </w:r>
      <w:r>
        <w:rPr>
          <w:rFonts w:hint="eastAsia"/>
        </w:rPr>
        <w:t>肺炎疑似病例，并</w:t>
      </w:r>
      <w:r w:rsidR="00CD269F">
        <w:rPr>
          <w:rFonts w:hint="eastAsia"/>
        </w:rPr>
        <w:t>经</w:t>
      </w:r>
      <w:r>
        <w:rPr>
          <w:rFonts w:hint="eastAsia"/>
        </w:rPr>
        <w:t>场所消毒、其他人员符合条件的，可以继续开展线下服务</w:t>
      </w:r>
      <w:r w:rsidR="00CD269F">
        <w:rPr>
          <w:rFonts w:hint="eastAsia"/>
        </w:rPr>
        <w:t>。</w:t>
      </w:r>
    </w:p>
    <w:p w:rsidR="007E026F" w:rsidRPr="0042255B" w:rsidRDefault="0042255B" w:rsidP="0042255B">
      <w:pPr>
        <w:ind w:firstLineChars="200" w:firstLine="632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五</w:t>
      </w:r>
      <w:r w:rsidR="00DA6A95" w:rsidRPr="0042255B">
        <w:rPr>
          <w:rFonts w:ascii="黑体" w:eastAsia="黑体" w:hAnsi="黑体" w:hint="eastAsia"/>
        </w:rPr>
        <w:t>、</w:t>
      </w:r>
      <w:r w:rsidR="00B80DB8">
        <w:rPr>
          <w:rFonts w:ascii="黑体" w:eastAsia="黑体" w:hAnsi="黑体" w:hint="eastAsia"/>
        </w:rPr>
        <w:t>工作步骤</w:t>
      </w:r>
    </w:p>
    <w:p w:rsidR="00566E7A" w:rsidRDefault="00566E7A" w:rsidP="00CD269F">
      <w:pPr>
        <w:ind w:firstLineChars="200" w:firstLine="634"/>
      </w:pPr>
      <w:r w:rsidRPr="00566E7A">
        <w:rPr>
          <w:rFonts w:ascii="楷体_GB2312" w:eastAsia="楷体_GB2312" w:hint="eastAsia"/>
          <w:b/>
        </w:rPr>
        <w:t>（一）筹备</w:t>
      </w:r>
      <w:r w:rsidR="00CD269F">
        <w:rPr>
          <w:rFonts w:ascii="楷体_GB2312" w:eastAsia="楷体_GB2312" w:hint="eastAsia"/>
          <w:b/>
        </w:rPr>
        <w:t>工作</w:t>
      </w:r>
      <w:r w:rsidRPr="00566E7A">
        <w:rPr>
          <w:rFonts w:ascii="楷体_GB2312" w:eastAsia="楷体_GB2312" w:hint="eastAsia"/>
          <w:b/>
        </w:rPr>
        <w:t>申报</w:t>
      </w:r>
      <w:r w:rsidR="00CD269F">
        <w:rPr>
          <w:rFonts w:ascii="楷体_GB2312" w:eastAsia="楷体_GB2312" w:hint="eastAsia"/>
          <w:b/>
        </w:rPr>
        <w:t>备案。</w:t>
      </w:r>
      <w:r>
        <w:rPr>
          <w:rFonts w:hint="eastAsia"/>
        </w:rPr>
        <w:t>根据上述疫情防控要求完成相关筹备工作的培训机构</w:t>
      </w:r>
      <w:r w:rsidR="00120BB5">
        <w:rPr>
          <w:rFonts w:hint="eastAsia"/>
        </w:rPr>
        <w:t>和考试点</w:t>
      </w:r>
      <w:r>
        <w:rPr>
          <w:rFonts w:hint="eastAsia"/>
        </w:rPr>
        <w:t>，应当将</w:t>
      </w:r>
      <w:r w:rsidR="007A6020" w:rsidRPr="007A6020">
        <w:t>恢复线下服务备案承诺</w:t>
      </w:r>
      <w:r w:rsidR="007A6020">
        <w:rPr>
          <w:rFonts w:hint="eastAsia"/>
        </w:rPr>
        <w:t>表</w:t>
      </w:r>
      <w:r>
        <w:rPr>
          <w:rFonts w:hint="eastAsia"/>
        </w:rPr>
        <w:t>（附件</w:t>
      </w:r>
      <w:r w:rsidR="006454B1">
        <w:rPr>
          <w:rFonts w:hint="eastAsia"/>
        </w:rPr>
        <w:t>1</w:t>
      </w:r>
      <w:r>
        <w:rPr>
          <w:rFonts w:hint="eastAsia"/>
        </w:rPr>
        <w:t>）、营业执照或法人登记证、</w:t>
      </w:r>
      <w:r w:rsidR="00120BB5">
        <w:rPr>
          <w:rFonts w:hint="eastAsia"/>
        </w:rPr>
        <w:t>单位</w:t>
      </w:r>
      <w:r>
        <w:rPr>
          <w:rFonts w:hint="eastAsia"/>
        </w:rPr>
        <w:t>照片、防控</w:t>
      </w:r>
      <w:r w:rsidR="00B64AA4">
        <w:rPr>
          <w:rFonts w:hint="eastAsia"/>
        </w:rPr>
        <w:t>管理</w:t>
      </w:r>
      <w:r>
        <w:rPr>
          <w:rFonts w:hint="eastAsia"/>
        </w:rPr>
        <w:t>方案、应急预案等情况，书面报送属地区应急管理局备案，并</w:t>
      </w:r>
      <w:r w:rsidR="008D0751">
        <w:rPr>
          <w:rFonts w:hint="eastAsia"/>
        </w:rPr>
        <w:t>作</w:t>
      </w:r>
      <w:r>
        <w:rPr>
          <w:rFonts w:hint="eastAsia"/>
        </w:rPr>
        <w:t>出相关防疫承诺</w:t>
      </w:r>
      <w:r w:rsidR="001D7527">
        <w:rPr>
          <w:rFonts w:hint="eastAsia"/>
        </w:rPr>
        <w:t>。</w:t>
      </w:r>
    </w:p>
    <w:p w:rsidR="000B760A" w:rsidRDefault="00566E7A" w:rsidP="00CD269F">
      <w:pPr>
        <w:ind w:firstLineChars="200" w:firstLine="634"/>
      </w:pPr>
      <w:r w:rsidRPr="001D7527">
        <w:rPr>
          <w:rFonts w:ascii="楷体_GB2312" w:eastAsia="楷体_GB2312" w:hint="eastAsia"/>
          <w:b/>
        </w:rPr>
        <w:t>（二）</w:t>
      </w:r>
      <w:r w:rsidR="00CD269F">
        <w:rPr>
          <w:rFonts w:ascii="楷体_GB2312" w:eastAsia="楷体_GB2312" w:hint="eastAsia"/>
          <w:b/>
        </w:rPr>
        <w:t>属地</w:t>
      </w:r>
      <w:r w:rsidR="001D7527" w:rsidRPr="001D7527">
        <w:rPr>
          <w:rFonts w:ascii="楷体_GB2312" w:eastAsia="楷体_GB2312" w:hint="eastAsia"/>
          <w:b/>
        </w:rPr>
        <w:t>检查监管</w:t>
      </w:r>
      <w:r w:rsidR="00CD269F">
        <w:rPr>
          <w:rFonts w:ascii="楷体_GB2312" w:eastAsia="楷体_GB2312" w:hint="eastAsia"/>
          <w:b/>
        </w:rPr>
        <w:t>。</w:t>
      </w:r>
      <w:r w:rsidR="003458B2">
        <w:rPr>
          <w:rFonts w:hint="eastAsia"/>
        </w:rPr>
        <w:t>区应急管理</w:t>
      </w:r>
      <w:r w:rsidR="000B760A">
        <w:rPr>
          <w:rFonts w:hint="eastAsia"/>
        </w:rPr>
        <w:t>局</w:t>
      </w:r>
      <w:r w:rsidR="00936D30">
        <w:rPr>
          <w:rFonts w:hint="eastAsia"/>
        </w:rPr>
        <w:t>对培训机构和考试点进行检查</w:t>
      </w:r>
      <w:r w:rsidR="00DD1743">
        <w:rPr>
          <w:rFonts w:hint="eastAsia"/>
        </w:rPr>
        <w:t>（附件2）</w:t>
      </w:r>
      <w:r w:rsidR="00936D30">
        <w:rPr>
          <w:rFonts w:hint="eastAsia"/>
        </w:rPr>
        <w:t>，</w:t>
      </w:r>
      <w:r w:rsidR="000C13BA">
        <w:rPr>
          <w:rFonts w:hint="eastAsia"/>
        </w:rPr>
        <w:t>并将</w:t>
      </w:r>
      <w:r w:rsidR="00936D30">
        <w:rPr>
          <w:rFonts w:hint="eastAsia"/>
        </w:rPr>
        <w:t>经确认</w:t>
      </w:r>
      <w:r w:rsidR="000C13BA">
        <w:rPr>
          <w:rFonts w:hint="eastAsia"/>
        </w:rPr>
        <w:t>同意恢复线下服务</w:t>
      </w:r>
      <w:r w:rsidR="00936D30">
        <w:rPr>
          <w:rFonts w:hint="eastAsia"/>
        </w:rPr>
        <w:t>的培训机构和考试点</w:t>
      </w:r>
      <w:r w:rsidR="000C13BA">
        <w:rPr>
          <w:rFonts w:hint="eastAsia"/>
        </w:rPr>
        <w:t>信息</w:t>
      </w:r>
      <w:r w:rsidR="00936D30">
        <w:rPr>
          <w:rFonts w:hint="eastAsia"/>
        </w:rPr>
        <w:t>抄告市</w:t>
      </w:r>
      <w:r w:rsidR="000C13BA">
        <w:rPr>
          <w:rFonts w:hint="eastAsia"/>
        </w:rPr>
        <w:t>应急管理局。同时，要</w:t>
      </w:r>
      <w:r w:rsidR="00CD269F">
        <w:rPr>
          <w:rFonts w:hint="eastAsia"/>
        </w:rPr>
        <w:t>持续</w:t>
      </w:r>
      <w:r w:rsidR="000C13BA">
        <w:rPr>
          <w:rFonts w:hint="eastAsia"/>
        </w:rPr>
        <w:t>加强对培训机构和考试点的监督检查。</w:t>
      </w:r>
    </w:p>
    <w:p w:rsidR="000C13BA" w:rsidRDefault="000C13BA" w:rsidP="00CD269F">
      <w:pPr>
        <w:ind w:firstLineChars="200" w:firstLine="634"/>
      </w:pPr>
      <w:r w:rsidRPr="000C13BA">
        <w:rPr>
          <w:rFonts w:ascii="楷体_GB2312" w:eastAsia="楷体_GB2312" w:hint="eastAsia"/>
          <w:b/>
        </w:rPr>
        <w:t>（三）规范培训和考试</w:t>
      </w:r>
      <w:r w:rsidR="00CD269F">
        <w:rPr>
          <w:rFonts w:ascii="楷体_GB2312" w:eastAsia="楷体_GB2312" w:hint="eastAsia"/>
          <w:b/>
        </w:rPr>
        <w:t>。</w:t>
      </w:r>
      <w:r>
        <w:rPr>
          <w:rFonts w:hint="eastAsia"/>
        </w:rPr>
        <w:t>培训机构和考试点</w:t>
      </w:r>
      <w:r w:rsidR="00CD269F">
        <w:rPr>
          <w:rFonts w:hint="eastAsia"/>
        </w:rPr>
        <w:t>经</w:t>
      </w:r>
      <w:r>
        <w:rPr>
          <w:rFonts w:hint="eastAsia"/>
        </w:rPr>
        <w:t>备案同意后，恢复线下服务。</w:t>
      </w:r>
      <w:r w:rsidR="00CD269F">
        <w:rPr>
          <w:rFonts w:hint="eastAsia"/>
        </w:rPr>
        <w:t>要严格落实防控管理制度、积极配合各相关部门的检查。</w:t>
      </w:r>
      <w:r>
        <w:rPr>
          <w:rFonts w:hint="eastAsia"/>
        </w:rPr>
        <w:t>同时，要关注疫情发展情况，</w:t>
      </w:r>
      <w:r w:rsidR="00CD269F">
        <w:rPr>
          <w:rFonts w:hint="eastAsia"/>
        </w:rPr>
        <w:t>并</w:t>
      </w:r>
      <w:r>
        <w:rPr>
          <w:rFonts w:hint="eastAsia"/>
        </w:rPr>
        <w:t>根据防控要求临时调整线下服务。</w:t>
      </w:r>
    </w:p>
    <w:p w:rsidR="000C13BA" w:rsidRDefault="00490690" w:rsidP="00DA6A95">
      <w:pPr>
        <w:ind w:firstLineChars="200" w:firstLine="632"/>
      </w:pPr>
      <w:r>
        <w:rPr>
          <w:rFonts w:hint="eastAsia"/>
        </w:rPr>
        <w:lastRenderedPageBreak/>
        <w:t>未取得备案同意的培训机构和考试点，不得开展线下服务。</w:t>
      </w:r>
    </w:p>
    <w:p w:rsidR="000C13BA" w:rsidRPr="00490690" w:rsidRDefault="00490690" w:rsidP="00DA6A95">
      <w:pPr>
        <w:ind w:firstLineChars="200" w:firstLine="632"/>
        <w:rPr>
          <w:rFonts w:ascii="黑体" w:eastAsia="黑体" w:hAnsi="黑体"/>
        </w:rPr>
      </w:pPr>
      <w:r w:rsidRPr="00490690">
        <w:rPr>
          <w:rFonts w:ascii="黑体" w:eastAsia="黑体" w:hAnsi="黑体" w:hint="eastAsia"/>
        </w:rPr>
        <w:t>六、违规行为查处</w:t>
      </w:r>
    </w:p>
    <w:p w:rsidR="000B760A" w:rsidRDefault="00490690" w:rsidP="00DA6A95">
      <w:pPr>
        <w:ind w:firstLineChars="200" w:firstLine="632"/>
      </w:pPr>
      <w:r>
        <w:rPr>
          <w:rFonts w:hint="eastAsia"/>
        </w:rPr>
        <w:t>各级应急管理部门对培训机构和考试点应当严格管理，并充分发挥社会监督作用，确保不留死角。一旦发现违反防控要求的行为，要立即制止、督促整改，并依法</w:t>
      </w:r>
      <w:r w:rsidR="00672244">
        <w:rPr>
          <w:rFonts w:hint="eastAsia"/>
        </w:rPr>
        <w:t>依规</w:t>
      </w:r>
      <w:r>
        <w:rPr>
          <w:rFonts w:hint="eastAsia"/>
        </w:rPr>
        <w:t>予以严肃处理。</w:t>
      </w:r>
    </w:p>
    <w:p w:rsidR="00490690" w:rsidRPr="00672244" w:rsidRDefault="00490690" w:rsidP="00490690"/>
    <w:p w:rsidR="00490690" w:rsidRDefault="00490690" w:rsidP="00DA6A95">
      <w:pPr>
        <w:ind w:firstLineChars="200" w:firstLine="632"/>
      </w:pPr>
      <w:r>
        <w:rPr>
          <w:rFonts w:hint="eastAsia"/>
        </w:rPr>
        <w:t>附件：</w:t>
      </w:r>
      <w:r w:rsidR="006454B1">
        <w:rPr>
          <w:rFonts w:hint="eastAsia"/>
        </w:rPr>
        <w:t>1.</w:t>
      </w:r>
      <w:r w:rsidR="007A6020" w:rsidRPr="007A6020">
        <w:t>培训机构</w:t>
      </w:r>
      <w:r w:rsidR="00672244">
        <w:rPr>
          <w:rFonts w:hint="eastAsia"/>
        </w:rPr>
        <w:t>、</w:t>
      </w:r>
      <w:r w:rsidR="007A6020">
        <w:rPr>
          <w:rFonts w:hint="eastAsia"/>
        </w:rPr>
        <w:t>考试点</w:t>
      </w:r>
      <w:r w:rsidR="007A6020" w:rsidRPr="007A6020">
        <w:t>恢复线下服务备案承诺</w:t>
      </w:r>
      <w:r w:rsidR="007A6020">
        <w:rPr>
          <w:rFonts w:hint="eastAsia"/>
        </w:rPr>
        <w:t>表</w:t>
      </w:r>
    </w:p>
    <w:p w:rsidR="00DD1743" w:rsidRDefault="00DD1743" w:rsidP="00DD1743">
      <w:pPr>
        <w:ind w:firstLineChars="510" w:firstLine="1611"/>
      </w:pPr>
      <w:r>
        <w:rPr>
          <w:rFonts w:hint="eastAsia"/>
        </w:rPr>
        <w:t>2.</w:t>
      </w:r>
      <w:r w:rsidR="00AE5E26" w:rsidRPr="007A6020">
        <w:t>培训机构</w:t>
      </w:r>
      <w:r w:rsidR="00672244">
        <w:rPr>
          <w:rFonts w:hint="eastAsia"/>
        </w:rPr>
        <w:t>、</w:t>
      </w:r>
      <w:r w:rsidR="00AE5E26">
        <w:rPr>
          <w:rFonts w:hint="eastAsia"/>
        </w:rPr>
        <w:t>考试点开展线下服务检查表（参考表）</w:t>
      </w:r>
    </w:p>
    <w:p w:rsidR="006454B1" w:rsidRDefault="006454B1" w:rsidP="006454B1"/>
    <w:p w:rsidR="00305158" w:rsidRDefault="00305158" w:rsidP="0042255B">
      <w:pPr>
        <w:sectPr w:rsidR="00305158" w:rsidSect="007E026F">
          <w:pgSz w:w="11906" w:h="16838"/>
          <w:pgMar w:top="2098" w:right="1474" w:bottom="1985" w:left="1588" w:header="1134" w:footer="1134" w:gutter="0"/>
          <w:cols w:space="425"/>
          <w:docGrid w:type="linesAndChars" w:linePitch="579" w:charSpace="-849"/>
        </w:sectPr>
      </w:pPr>
    </w:p>
    <w:p w:rsidR="007E026F" w:rsidRPr="00305158" w:rsidRDefault="003458B2" w:rsidP="0042255B">
      <w:pPr>
        <w:rPr>
          <w:rFonts w:ascii="黑体" w:eastAsia="黑体" w:hAnsi="黑体"/>
        </w:rPr>
      </w:pPr>
      <w:bookmarkStart w:id="0" w:name="_GoBack"/>
      <w:bookmarkEnd w:id="0"/>
      <w:r w:rsidRPr="00305158">
        <w:rPr>
          <w:rFonts w:ascii="黑体" w:eastAsia="黑体" w:hAnsi="黑体" w:hint="eastAsia"/>
        </w:rPr>
        <w:lastRenderedPageBreak/>
        <w:t>附件</w:t>
      </w:r>
      <w:r w:rsidR="00305158" w:rsidRPr="00305158">
        <w:rPr>
          <w:rFonts w:ascii="黑体" w:eastAsia="黑体" w:hAnsi="黑体" w:hint="eastAsia"/>
        </w:rPr>
        <w:t>1</w:t>
      </w:r>
    </w:p>
    <w:p w:rsidR="00272174" w:rsidRDefault="003458B2" w:rsidP="004930E8">
      <w:pPr>
        <w:spacing w:beforeLines="50" w:afterLines="50"/>
        <w:jc w:val="center"/>
        <w:rPr>
          <w:rFonts w:eastAsia="方正小标宋简体" w:cs="方正小标宋简体"/>
          <w:sz w:val="36"/>
          <w:szCs w:val="36"/>
        </w:rPr>
      </w:pPr>
      <w:r w:rsidRPr="00AE5E26">
        <w:rPr>
          <w:rFonts w:eastAsia="方正小标宋简体" w:cs="方正小标宋简体" w:hint="eastAsia"/>
          <w:sz w:val="36"/>
          <w:szCs w:val="36"/>
        </w:rPr>
        <w:t>培训机构</w:t>
      </w:r>
      <w:r w:rsidR="00672244">
        <w:rPr>
          <w:rFonts w:eastAsia="方正小标宋简体" w:cs="方正小标宋简体" w:hint="eastAsia"/>
          <w:sz w:val="36"/>
          <w:szCs w:val="36"/>
        </w:rPr>
        <w:t>、</w:t>
      </w:r>
      <w:r w:rsidR="00B80DB8" w:rsidRPr="00AE5E26">
        <w:rPr>
          <w:rFonts w:eastAsia="方正小标宋简体" w:cs="方正小标宋简体" w:hint="eastAsia"/>
          <w:sz w:val="36"/>
          <w:szCs w:val="36"/>
        </w:rPr>
        <w:t>考试点</w:t>
      </w:r>
      <w:r w:rsidR="00305158" w:rsidRPr="007A6020">
        <w:rPr>
          <w:rFonts w:eastAsia="方正小标宋简体" w:cs="方正小标宋简体"/>
          <w:sz w:val="36"/>
          <w:szCs w:val="36"/>
        </w:rPr>
        <w:t>恢复线下服务备案承诺</w:t>
      </w:r>
      <w:r w:rsidR="00305158" w:rsidRPr="00AE5E26">
        <w:rPr>
          <w:rFonts w:eastAsia="方正小标宋简体" w:cs="方正小标宋简体" w:hint="eastAsia"/>
          <w:sz w:val="36"/>
          <w:szCs w:val="36"/>
        </w:rPr>
        <w:t>表</w:t>
      </w:r>
    </w:p>
    <w:tbl>
      <w:tblPr>
        <w:tblStyle w:val="a7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139"/>
        <w:gridCol w:w="283"/>
        <w:gridCol w:w="1985"/>
        <w:gridCol w:w="1020"/>
        <w:gridCol w:w="1531"/>
        <w:gridCol w:w="1560"/>
        <w:gridCol w:w="1336"/>
      </w:tblGrid>
      <w:tr w:rsidR="00AD5D0D" w:rsidTr="00672244">
        <w:trPr>
          <w:trHeight w:val="726"/>
          <w:jc w:val="center"/>
        </w:trPr>
        <w:tc>
          <w:tcPr>
            <w:tcW w:w="142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AD5D0D" w:rsidRPr="00AD5D0D" w:rsidRDefault="00AD5D0D" w:rsidP="00AD5D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全称</w:t>
            </w:r>
          </w:p>
        </w:tc>
        <w:tc>
          <w:tcPr>
            <w:tcW w:w="3005" w:type="dxa"/>
            <w:gridSpan w:val="2"/>
            <w:vAlign w:val="center"/>
          </w:tcPr>
          <w:p w:rsidR="00AD5D0D" w:rsidRPr="00AD5D0D" w:rsidRDefault="00AD5D0D" w:rsidP="00AD5D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D5D0D" w:rsidRPr="00AD5D0D" w:rsidRDefault="00AD5D0D" w:rsidP="00AD5D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地址</w:t>
            </w:r>
          </w:p>
        </w:tc>
        <w:tc>
          <w:tcPr>
            <w:tcW w:w="2896" w:type="dxa"/>
            <w:gridSpan w:val="2"/>
            <w:vAlign w:val="center"/>
          </w:tcPr>
          <w:p w:rsidR="00AD5D0D" w:rsidRPr="00AD5D0D" w:rsidRDefault="00AD5D0D" w:rsidP="00AD5D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31A1F" w:rsidTr="00672244">
        <w:trPr>
          <w:trHeight w:val="726"/>
          <w:jc w:val="center"/>
        </w:trPr>
        <w:tc>
          <w:tcPr>
            <w:tcW w:w="1139" w:type="dxa"/>
            <w:tcBorders>
              <w:right w:val="nil"/>
            </w:tcBorders>
            <w:vAlign w:val="center"/>
          </w:tcPr>
          <w:p w:rsidR="00D31A1F" w:rsidRPr="00AD5D0D" w:rsidRDefault="00D31A1F" w:rsidP="00AD5D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类别</w:t>
            </w:r>
            <w:r w:rsidR="00672244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D31A1F" w:rsidRDefault="00D31A1F" w:rsidP="00AD5D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培训机构（  ）</w:t>
            </w:r>
          </w:p>
          <w:p w:rsidR="00D31A1F" w:rsidRPr="00AD5D0D" w:rsidRDefault="00D31A1F" w:rsidP="00AD5D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考 试 点（  ）</w:t>
            </w: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:rsidR="00D31A1F" w:rsidRPr="00AD5D0D" w:rsidRDefault="00D31A1F" w:rsidP="00AD5D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性质</w:t>
            </w:r>
            <w:r w:rsidR="00672244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</w:tc>
        <w:tc>
          <w:tcPr>
            <w:tcW w:w="1531" w:type="dxa"/>
            <w:tcBorders>
              <w:left w:val="nil"/>
            </w:tcBorders>
            <w:vAlign w:val="center"/>
          </w:tcPr>
          <w:p w:rsidR="00D31A1F" w:rsidRDefault="00D31A1F" w:rsidP="00AD5D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室内（  ）</w:t>
            </w:r>
          </w:p>
          <w:p w:rsidR="00D31A1F" w:rsidRPr="00AD5D0D" w:rsidRDefault="00D31A1F" w:rsidP="00AD5D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室外（  ）</w:t>
            </w: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D31A1F" w:rsidRPr="00AD5D0D" w:rsidRDefault="00D31A1F" w:rsidP="00AD5D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密闭空间</w:t>
            </w:r>
            <w:r w:rsidR="00672244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</w:tc>
        <w:tc>
          <w:tcPr>
            <w:tcW w:w="1336" w:type="dxa"/>
            <w:tcBorders>
              <w:left w:val="nil"/>
            </w:tcBorders>
            <w:vAlign w:val="center"/>
          </w:tcPr>
          <w:p w:rsidR="00D31A1F" w:rsidRDefault="00D31A1F" w:rsidP="00AD5D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是（  ）</w:t>
            </w:r>
          </w:p>
          <w:p w:rsidR="00D31A1F" w:rsidRPr="00AD5D0D" w:rsidRDefault="00D31A1F" w:rsidP="00AD5D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否（  ）</w:t>
            </w:r>
          </w:p>
        </w:tc>
      </w:tr>
      <w:tr w:rsidR="00AD5D0D" w:rsidTr="00D31A1F">
        <w:trPr>
          <w:trHeight w:val="726"/>
          <w:jc w:val="center"/>
        </w:trPr>
        <w:tc>
          <w:tcPr>
            <w:tcW w:w="1422" w:type="dxa"/>
            <w:gridSpan w:val="2"/>
            <w:vAlign w:val="center"/>
          </w:tcPr>
          <w:p w:rsidR="0092649C" w:rsidRDefault="0092649C" w:rsidP="00AD5D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最大</w:t>
            </w:r>
          </w:p>
          <w:p w:rsidR="00AD5D0D" w:rsidRPr="00AD5D0D" w:rsidRDefault="0092649C" w:rsidP="00AD5D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承载量</w:t>
            </w:r>
          </w:p>
        </w:tc>
        <w:tc>
          <w:tcPr>
            <w:tcW w:w="3005" w:type="dxa"/>
            <w:gridSpan w:val="2"/>
            <w:vAlign w:val="center"/>
          </w:tcPr>
          <w:p w:rsidR="00AD5D0D" w:rsidRPr="00AD5D0D" w:rsidRDefault="0092649C" w:rsidP="00AD5D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2649C">
              <w:rPr>
                <w:rFonts w:ascii="宋体" w:eastAsia="宋体" w:hAnsi="宋体" w:hint="eastAsia"/>
                <w:sz w:val="28"/>
                <w:szCs w:val="28"/>
                <w:u w:val="thick"/>
              </w:rPr>
              <w:t xml:space="preserve">     </w:t>
            </w:r>
            <w:r>
              <w:rPr>
                <w:rFonts w:ascii="宋体" w:eastAsia="宋体" w:hAnsi="宋体" w:hint="eastAsia"/>
                <w:sz w:val="28"/>
                <w:szCs w:val="28"/>
                <w:u w:val="thick"/>
              </w:rPr>
              <w:t xml:space="preserve">   </w:t>
            </w:r>
            <w:r w:rsidRPr="0092649C">
              <w:rPr>
                <w:rFonts w:ascii="宋体" w:eastAsia="宋体" w:hAnsi="宋体" w:hint="eastAsia"/>
                <w:sz w:val="28"/>
                <w:szCs w:val="28"/>
                <w:u w:val="thick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1531" w:type="dxa"/>
            <w:vAlign w:val="center"/>
          </w:tcPr>
          <w:p w:rsidR="00AD5D0D" w:rsidRPr="00AD5D0D" w:rsidRDefault="0092649C" w:rsidP="00AD5D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职工总数</w:t>
            </w:r>
          </w:p>
        </w:tc>
        <w:tc>
          <w:tcPr>
            <w:tcW w:w="2896" w:type="dxa"/>
            <w:gridSpan w:val="2"/>
            <w:vAlign w:val="center"/>
          </w:tcPr>
          <w:p w:rsidR="00AD5D0D" w:rsidRPr="00AD5D0D" w:rsidRDefault="0092649C" w:rsidP="00AD5D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2649C">
              <w:rPr>
                <w:rFonts w:ascii="宋体" w:eastAsia="宋体" w:hAnsi="宋体" w:hint="eastAsia"/>
                <w:sz w:val="28"/>
                <w:szCs w:val="28"/>
                <w:u w:val="thick"/>
              </w:rPr>
              <w:t xml:space="preserve">     </w:t>
            </w:r>
            <w:r>
              <w:rPr>
                <w:rFonts w:ascii="宋体" w:eastAsia="宋体" w:hAnsi="宋体" w:hint="eastAsia"/>
                <w:sz w:val="28"/>
                <w:szCs w:val="28"/>
                <w:u w:val="thick"/>
              </w:rPr>
              <w:t xml:space="preserve">   </w:t>
            </w:r>
            <w:r w:rsidRPr="0092649C">
              <w:rPr>
                <w:rFonts w:ascii="宋体" w:eastAsia="宋体" w:hAnsi="宋体" w:hint="eastAsia"/>
                <w:sz w:val="28"/>
                <w:szCs w:val="28"/>
                <w:u w:val="thick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人</w:t>
            </w:r>
          </w:p>
        </w:tc>
      </w:tr>
      <w:tr w:rsidR="00AD5D0D" w:rsidTr="00D31A1F">
        <w:trPr>
          <w:trHeight w:val="726"/>
          <w:jc w:val="center"/>
        </w:trPr>
        <w:tc>
          <w:tcPr>
            <w:tcW w:w="1422" w:type="dxa"/>
            <w:gridSpan w:val="2"/>
            <w:vAlign w:val="center"/>
          </w:tcPr>
          <w:p w:rsidR="00AD5D0D" w:rsidRPr="00AD5D0D" w:rsidRDefault="0092649C" w:rsidP="00AD5D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法定代表人姓名</w:t>
            </w:r>
          </w:p>
        </w:tc>
        <w:tc>
          <w:tcPr>
            <w:tcW w:w="3005" w:type="dxa"/>
            <w:gridSpan w:val="2"/>
            <w:vAlign w:val="center"/>
          </w:tcPr>
          <w:p w:rsidR="00AD5D0D" w:rsidRPr="00AD5D0D" w:rsidRDefault="00AD5D0D" w:rsidP="00AD5D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D5D0D" w:rsidRPr="00AD5D0D" w:rsidRDefault="0092649C" w:rsidP="00AD5D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法定代表人联系电话</w:t>
            </w:r>
          </w:p>
        </w:tc>
        <w:tc>
          <w:tcPr>
            <w:tcW w:w="2896" w:type="dxa"/>
            <w:gridSpan w:val="2"/>
            <w:vAlign w:val="center"/>
          </w:tcPr>
          <w:p w:rsidR="00AD5D0D" w:rsidRPr="00AD5D0D" w:rsidRDefault="00AD5D0D" w:rsidP="00AD5D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D5D0D" w:rsidTr="00D31A1F">
        <w:trPr>
          <w:trHeight w:val="726"/>
          <w:jc w:val="center"/>
        </w:trPr>
        <w:tc>
          <w:tcPr>
            <w:tcW w:w="1422" w:type="dxa"/>
            <w:gridSpan w:val="2"/>
            <w:vAlign w:val="center"/>
          </w:tcPr>
          <w:p w:rsidR="00AD5D0D" w:rsidRPr="00AD5D0D" w:rsidRDefault="0092649C" w:rsidP="00AD5D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负责人姓名</w:t>
            </w:r>
          </w:p>
        </w:tc>
        <w:tc>
          <w:tcPr>
            <w:tcW w:w="3005" w:type="dxa"/>
            <w:gridSpan w:val="2"/>
            <w:vAlign w:val="center"/>
          </w:tcPr>
          <w:p w:rsidR="00AD5D0D" w:rsidRPr="00AD5D0D" w:rsidRDefault="00AD5D0D" w:rsidP="00AD5D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D5D0D" w:rsidRPr="00AD5D0D" w:rsidRDefault="0092649C" w:rsidP="00AD5D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负责人联系电话</w:t>
            </w:r>
          </w:p>
        </w:tc>
        <w:tc>
          <w:tcPr>
            <w:tcW w:w="2896" w:type="dxa"/>
            <w:gridSpan w:val="2"/>
            <w:vAlign w:val="center"/>
          </w:tcPr>
          <w:p w:rsidR="00AD5D0D" w:rsidRPr="00AD5D0D" w:rsidRDefault="00AD5D0D" w:rsidP="00AD5D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D5D0D" w:rsidTr="00D31A1F">
        <w:trPr>
          <w:trHeight w:val="726"/>
          <w:jc w:val="center"/>
        </w:trPr>
        <w:tc>
          <w:tcPr>
            <w:tcW w:w="1422" w:type="dxa"/>
            <w:gridSpan w:val="2"/>
            <w:vAlign w:val="center"/>
          </w:tcPr>
          <w:p w:rsidR="00AD5D0D" w:rsidRPr="00AD5D0D" w:rsidRDefault="0092649C" w:rsidP="00AD5D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经办人姓名</w:t>
            </w:r>
          </w:p>
        </w:tc>
        <w:tc>
          <w:tcPr>
            <w:tcW w:w="3005" w:type="dxa"/>
            <w:gridSpan w:val="2"/>
            <w:vAlign w:val="center"/>
          </w:tcPr>
          <w:p w:rsidR="00AD5D0D" w:rsidRPr="00AD5D0D" w:rsidRDefault="00AD5D0D" w:rsidP="00AD5D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D5D0D" w:rsidRPr="00AD5D0D" w:rsidRDefault="0092649C" w:rsidP="00AD5D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经办人联系电话</w:t>
            </w:r>
          </w:p>
        </w:tc>
        <w:tc>
          <w:tcPr>
            <w:tcW w:w="2896" w:type="dxa"/>
            <w:gridSpan w:val="2"/>
            <w:vAlign w:val="center"/>
          </w:tcPr>
          <w:p w:rsidR="00AD5D0D" w:rsidRPr="00AD5D0D" w:rsidRDefault="00AD5D0D" w:rsidP="00AD5D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2649C" w:rsidTr="00470AD8">
        <w:trPr>
          <w:trHeight w:val="2594"/>
          <w:jc w:val="center"/>
        </w:trPr>
        <w:tc>
          <w:tcPr>
            <w:tcW w:w="1422" w:type="dxa"/>
            <w:gridSpan w:val="2"/>
            <w:vAlign w:val="center"/>
          </w:tcPr>
          <w:p w:rsidR="00470AD8" w:rsidRDefault="0092649C" w:rsidP="00AD5D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培训</w:t>
            </w:r>
          </w:p>
          <w:p w:rsidR="00470AD8" w:rsidRDefault="00470AD8" w:rsidP="00AD5D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（考试）</w:t>
            </w:r>
          </w:p>
          <w:p w:rsidR="0092649C" w:rsidRPr="00AD5D0D" w:rsidRDefault="0092649C" w:rsidP="00AD5D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</w:p>
        </w:tc>
        <w:tc>
          <w:tcPr>
            <w:tcW w:w="7432" w:type="dxa"/>
            <w:gridSpan w:val="5"/>
            <w:vAlign w:val="center"/>
          </w:tcPr>
          <w:p w:rsidR="0092649C" w:rsidRPr="00AD5D0D" w:rsidRDefault="0092649C" w:rsidP="00D31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016C2" w:rsidTr="00D31A1F">
        <w:trPr>
          <w:jc w:val="center"/>
        </w:trPr>
        <w:tc>
          <w:tcPr>
            <w:tcW w:w="1422" w:type="dxa"/>
            <w:gridSpan w:val="2"/>
            <w:vAlign w:val="center"/>
          </w:tcPr>
          <w:p w:rsidR="007016C2" w:rsidRPr="00AD5D0D" w:rsidRDefault="007016C2" w:rsidP="00AD5D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法定代表人承诺</w:t>
            </w:r>
          </w:p>
        </w:tc>
        <w:tc>
          <w:tcPr>
            <w:tcW w:w="7432" w:type="dxa"/>
            <w:gridSpan w:val="5"/>
            <w:vAlign w:val="center"/>
          </w:tcPr>
          <w:p w:rsidR="007016C2" w:rsidRDefault="007016C2" w:rsidP="00D31A1F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7016C2">
              <w:rPr>
                <w:rFonts w:ascii="宋体" w:eastAsia="宋体" w:hAnsi="宋体" w:hint="eastAsia"/>
                <w:sz w:val="28"/>
                <w:szCs w:val="28"/>
              </w:rPr>
              <w:t>我单位对</w:t>
            </w:r>
            <w:r w:rsidR="00D31A1F">
              <w:rPr>
                <w:rFonts w:ascii="宋体" w:eastAsia="宋体" w:hAnsi="宋体" w:hint="eastAsia"/>
                <w:sz w:val="28"/>
                <w:szCs w:val="28"/>
              </w:rPr>
              <w:t>本表信息及</w:t>
            </w:r>
            <w:r w:rsidRPr="007016C2">
              <w:rPr>
                <w:rFonts w:ascii="宋体" w:eastAsia="宋体" w:hAnsi="宋体" w:hint="eastAsia"/>
                <w:sz w:val="28"/>
                <w:szCs w:val="28"/>
              </w:rPr>
              <w:t>提交材料</w:t>
            </w:r>
            <w:r w:rsidR="00D31A1F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="00D31A1F" w:rsidRPr="00D31A1F">
              <w:rPr>
                <w:rFonts w:ascii="宋体" w:eastAsia="宋体" w:hAnsi="宋体" w:hint="eastAsia"/>
                <w:sz w:val="28"/>
                <w:szCs w:val="28"/>
              </w:rPr>
              <w:t>营业执照或法人登记证、单位照片、防控方案、应急预案</w:t>
            </w:r>
            <w:r w:rsidR="00D31A1F">
              <w:rPr>
                <w:rFonts w:ascii="宋体" w:eastAsia="宋体" w:hAnsi="宋体" w:hint="eastAsia"/>
                <w:sz w:val="28"/>
                <w:szCs w:val="28"/>
              </w:rPr>
              <w:t>）</w:t>
            </w:r>
            <w:r w:rsidRPr="007016C2">
              <w:rPr>
                <w:rFonts w:ascii="宋体" w:eastAsia="宋体" w:hAnsi="宋体" w:hint="eastAsia"/>
                <w:sz w:val="28"/>
                <w:szCs w:val="28"/>
              </w:rPr>
              <w:t>的真实性负责，承诺将切实承担恢复线下培训服务后疫情防控主体责任，按要求做好疫情防控的各项工作，自觉接受</w:t>
            </w:r>
            <w:r w:rsidR="00D31A1F" w:rsidRPr="007016C2">
              <w:rPr>
                <w:rFonts w:ascii="宋体" w:eastAsia="宋体" w:hAnsi="宋体" w:hint="eastAsia"/>
                <w:sz w:val="28"/>
                <w:szCs w:val="28"/>
              </w:rPr>
              <w:t>应急管理部门监管和</w:t>
            </w:r>
            <w:r w:rsidRPr="007016C2">
              <w:rPr>
                <w:rFonts w:ascii="宋体" w:eastAsia="宋体" w:hAnsi="宋体" w:hint="eastAsia"/>
                <w:sz w:val="28"/>
                <w:szCs w:val="28"/>
              </w:rPr>
              <w:t>社会监督。如违反承诺，自愿接受调查和处理。</w:t>
            </w:r>
          </w:p>
          <w:p w:rsidR="007016C2" w:rsidRDefault="007016C2" w:rsidP="00470AD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016C2" w:rsidRDefault="007016C2" w:rsidP="00470AD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016C2" w:rsidRPr="007016C2" w:rsidRDefault="007016C2" w:rsidP="00470AD8">
            <w:pPr>
              <w:wordWrap w:val="0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7016C2">
              <w:rPr>
                <w:rFonts w:ascii="宋体" w:eastAsia="宋体" w:hAnsi="宋体" w:hint="eastAsia"/>
                <w:sz w:val="28"/>
                <w:szCs w:val="28"/>
              </w:rPr>
              <w:t>法定代表人</w:t>
            </w:r>
            <w:r w:rsidR="00470AD8">
              <w:rPr>
                <w:rFonts w:ascii="宋体" w:eastAsia="宋体" w:hAnsi="宋体" w:hint="eastAsia"/>
                <w:sz w:val="28"/>
                <w:szCs w:val="28"/>
              </w:rPr>
              <w:t>（签名）</w:t>
            </w:r>
            <w:r w:rsidRPr="007016C2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470AD8">
              <w:rPr>
                <w:rFonts w:ascii="宋体" w:eastAsia="宋体" w:hAnsi="宋体" w:hint="eastAsia"/>
                <w:sz w:val="28"/>
                <w:szCs w:val="28"/>
              </w:rPr>
              <w:t xml:space="preserve">                </w:t>
            </w:r>
          </w:p>
          <w:p w:rsidR="007016C2" w:rsidRPr="00AD5D0D" w:rsidRDefault="007016C2" w:rsidP="00470AD8">
            <w:pPr>
              <w:wordWrap w:val="0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7016C2">
              <w:rPr>
                <w:rFonts w:ascii="宋体" w:eastAsia="宋体" w:hAnsi="宋体" w:hint="eastAsia"/>
                <w:sz w:val="28"/>
                <w:szCs w:val="28"/>
              </w:rPr>
              <w:t>承诺日期：</w:t>
            </w:r>
            <w:r w:rsidR="00470AD8">
              <w:rPr>
                <w:rFonts w:ascii="宋体" w:eastAsia="宋体" w:hAnsi="宋体" w:hint="eastAsia"/>
                <w:sz w:val="28"/>
                <w:szCs w:val="28"/>
              </w:rPr>
              <w:t xml:space="preserve">     年   月   日    </w:t>
            </w:r>
          </w:p>
        </w:tc>
      </w:tr>
    </w:tbl>
    <w:p w:rsidR="00AE5E26" w:rsidRDefault="00AE5E26">
      <w:pPr>
        <w:widowControl/>
        <w:jc w:val="left"/>
      </w:pPr>
      <w:r>
        <w:br w:type="page"/>
      </w:r>
    </w:p>
    <w:p w:rsidR="00AE5E26" w:rsidRPr="00AE5E26" w:rsidRDefault="00AE5E26" w:rsidP="00AD5D0D">
      <w:pPr>
        <w:rPr>
          <w:rFonts w:ascii="黑体" w:eastAsia="黑体" w:hAnsi="黑体"/>
        </w:rPr>
      </w:pPr>
      <w:r w:rsidRPr="00AE5E26">
        <w:rPr>
          <w:rFonts w:ascii="黑体" w:eastAsia="黑体" w:hAnsi="黑体" w:hint="eastAsia"/>
        </w:rPr>
        <w:lastRenderedPageBreak/>
        <w:t>附件2</w:t>
      </w:r>
    </w:p>
    <w:p w:rsidR="00272174" w:rsidRDefault="00AE5E26" w:rsidP="004930E8">
      <w:pPr>
        <w:spacing w:beforeLines="50" w:afterLines="50"/>
        <w:jc w:val="center"/>
        <w:rPr>
          <w:rFonts w:eastAsia="方正小标宋简体" w:cs="方正小标宋简体"/>
          <w:sz w:val="36"/>
          <w:szCs w:val="36"/>
        </w:rPr>
      </w:pPr>
      <w:r w:rsidRPr="007A6020">
        <w:rPr>
          <w:rFonts w:eastAsia="方正小标宋简体" w:cs="方正小标宋简体"/>
          <w:sz w:val="36"/>
          <w:szCs w:val="36"/>
        </w:rPr>
        <w:t>培训机构</w:t>
      </w:r>
      <w:r w:rsidR="001D03F7">
        <w:rPr>
          <w:rFonts w:eastAsia="方正小标宋简体" w:cs="方正小标宋简体" w:hint="eastAsia"/>
          <w:sz w:val="36"/>
          <w:szCs w:val="36"/>
        </w:rPr>
        <w:t>、</w:t>
      </w:r>
      <w:r w:rsidRPr="00AE5E26">
        <w:rPr>
          <w:rFonts w:eastAsia="方正小标宋简体" w:cs="方正小标宋简体" w:hint="eastAsia"/>
          <w:sz w:val="36"/>
          <w:szCs w:val="36"/>
        </w:rPr>
        <w:t>考试点开展线下服务检查表（参考表）</w:t>
      </w:r>
    </w:p>
    <w:p w:rsidR="00AE5E26" w:rsidRDefault="00AE5E26" w:rsidP="00AD5D0D">
      <w:pPr>
        <w:rPr>
          <w:rFonts w:ascii="宋体" w:eastAsia="宋体" w:hAnsi="宋体"/>
          <w:sz w:val="28"/>
          <w:szCs w:val="28"/>
        </w:rPr>
      </w:pPr>
      <w:r w:rsidRPr="00AE5E26">
        <w:rPr>
          <w:rFonts w:ascii="宋体" w:eastAsia="宋体" w:hAnsi="宋体" w:hint="eastAsia"/>
          <w:sz w:val="28"/>
          <w:szCs w:val="28"/>
        </w:rPr>
        <w:t>全称</w:t>
      </w:r>
      <w:r>
        <w:rPr>
          <w:rFonts w:ascii="宋体" w:eastAsia="宋体" w:hAnsi="宋体" w:hint="eastAsia"/>
          <w:sz w:val="28"/>
          <w:szCs w:val="28"/>
        </w:rPr>
        <w:t>：</w:t>
      </w:r>
    </w:p>
    <w:p w:rsidR="00AE5E26" w:rsidRPr="00AE5E26" w:rsidRDefault="00AE5E26" w:rsidP="00AD5D0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地址：                               检查时间：     年   月   日</w:t>
      </w:r>
    </w:p>
    <w:tbl>
      <w:tblPr>
        <w:tblStyle w:val="a7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423"/>
        <w:gridCol w:w="2835"/>
        <w:gridCol w:w="2268"/>
        <w:gridCol w:w="2328"/>
      </w:tblGrid>
      <w:tr w:rsidR="00AE5E26" w:rsidTr="00A20CA8">
        <w:trPr>
          <w:trHeight w:val="483"/>
          <w:jc w:val="center"/>
        </w:trPr>
        <w:tc>
          <w:tcPr>
            <w:tcW w:w="1423" w:type="dxa"/>
            <w:vAlign w:val="center"/>
          </w:tcPr>
          <w:p w:rsidR="00AE5E26" w:rsidRPr="00AE5E26" w:rsidRDefault="00AE5E26" w:rsidP="00AE5E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检查项目</w:t>
            </w:r>
          </w:p>
        </w:tc>
        <w:tc>
          <w:tcPr>
            <w:tcW w:w="2835" w:type="dxa"/>
            <w:vAlign w:val="center"/>
          </w:tcPr>
          <w:p w:rsidR="00AE5E26" w:rsidRPr="00AE5E26" w:rsidRDefault="00AE5E26" w:rsidP="00AE5E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检查内容</w:t>
            </w:r>
          </w:p>
        </w:tc>
        <w:tc>
          <w:tcPr>
            <w:tcW w:w="2268" w:type="dxa"/>
            <w:vAlign w:val="center"/>
          </w:tcPr>
          <w:p w:rsidR="00AE5E26" w:rsidRPr="00AE5E26" w:rsidRDefault="00AE5E26" w:rsidP="00AE5E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是否达标</w:t>
            </w:r>
          </w:p>
        </w:tc>
        <w:tc>
          <w:tcPr>
            <w:tcW w:w="2328" w:type="dxa"/>
            <w:vAlign w:val="center"/>
          </w:tcPr>
          <w:p w:rsidR="00AE5E26" w:rsidRPr="00AE5E26" w:rsidRDefault="00AE5E26" w:rsidP="00AE5E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存在的问题</w:t>
            </w:r>
          </w:p>
        </w:tc>
      </w:tr>
      <w:tr w:rsidR="00B64AA4" w:rsidTr="00A20CA8">
        <w:trPr>
          <w:trHeight w:val="483"/>
          <w:jc w:val="center"/>
        </w:trPr>
        <w:tc>
          <w:tcPr>
            <w:tcW w:w="1423" w:type="dxa"/>
            <w:vMerge w:val="restart"/>
            <w:vAlign w:val="center"/>
          </w:tcPr>
          <w:p w:rsidR="00B64AA4" w:rsidRPr="00AE5E26" w:rsidRDefault="00B64AA4" w:rsidP="00AE5E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人员健康</w:t>
            </w:r>
          </w:p>
        </w:tc>
        <w:tc>
          <w:tcPr>
            <w:tcW w:w="2835" w:type="dxa"/>
            <w:vAlign w:val="center"/>
          </w:tcPr>
          <w:p w:rsidR="00B64AA4" w:rsidRPr="00AE5E26" w:rsidRDefault="00B64AA4" w:rsidP="00A20CA8">
            <w:pPr>
              <w:ind w:firstLineChars="50" w:firstLine="14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1.</w:t>
            </w:r>
            <w:r w:rsidR="00A20CA8">
              <w:rPr>
                <w:rFonts w:ascii="宋体" w:eastAsia="宋体" w:hAnsi="宋体" w:hint="eastAsia"/>
                <w:sz w:val="28"/>
                <w:szCs w:val="28"/>
              </w:rPr>
              <w:t>人员健康</w:t>
            </w:r>
          </w:p>
        </w:tc>
        <w:tc>
          <w:tcPr>
            <w:tcW w:w="2268" w:type="dxa"/>
            <w:vAlign w:val="center"/>
          </w:tcPr>
          <w:p w:rsidR="00B64AA4" w:rsidRPr="00AE5E26" w:rsidRDefault="00B64AA4" w:rsidP="00AE5E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是（ ） 否（ ）</w:t>
            </w:r>
          </w:p>
        </w:tc>
        <w:tc>
          <w:tcPr>
            <w:tcW w:w="2328" w:type="dxa"/>
            <w:vAlign w:val="center"/>
          </w:tcPr>
          <w:p w:rsidR="00B64AA4" w:rsidRPr="00AE5E26" w:rsidRDefault="00B64AA4" w:rsidP="00AE5E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64AA4" w:rsidTr="00A20CA8">
        <w:trPr>
          <w:trHeight w:val="483"/>
          <w:jc w:val="center"/>
        </w:trPr>
        <w:tc>
          <w:tcPr>
            <w:tcW w:w="1423" w:type="dxa"/>
            <w:vMerge/>
            <w:vAlign w:val="center"/>
          </w:tcPr>
          <w:p w:rsidR="00B64AA4" w:rsidRPr="00AE5E26" w:rsidRDefault="00B64AA4" w:rsidP="00AE5E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64AA4" w:rsidRPr="00AE5E26" w:rsidRDefault="00B64AA4" w:rsidP="00A20CA8">
            <w:pPr>
              <w:ind w:firstLineChars="50" w:firstLine="14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2.</w:t>
            </w:r>
            <w:r w:rsidR="00A20CA8">
              <w:rPr>
                <w:rFonts w:ascii="宋体" w:eastAsia="宋体" w:hAnsi="宋体" w:hint="eastAsia"/>
                <w:sz w:val="28"/>
                <w:szCs w:val="28"/>
              </w:rPr>
              <w:t>人员进出管理</w:t>
            </w:r>
          </w:p>
        </w:tc>
        <w:tc>
          <w:tcPr>
            <w:tcW w:w="2268" w:type="dxa"/>
            <w:vAlign w:val="center"/>
          </w:tcPr>
          <w:p w:rsidR="00B64AA4" w:rsidRPr="00AE5E26" w:rsidRDefault="00B64AA4" w:rsidP="00AE5E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是（ ） 否（ ）</w:t>
            </w:r>
          </w:p>
        </w:tc>
        <w:tc>
          <w:tcPr>
            <w:tcW w:w="2328" w:type="dxa"/>
            <w:vAlign w:val="center"/>
          </w:tcPr>
          <w:p w:rsidR="00B64AA4" w:rsidRPr="00AE5E26" w:rsidRDefault="00B64AA4" w:rsidP="00AE5E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64AA4" w:rsidTr="00A20CA8">
        <w:trPr>
          <w:trHeight w:val="483"/>
          <w:jc w:val="center"/>
        </w:trPr>
        <w:tc>
          <w:tcPr>
            <w:tcW w:w="1423" w:type="dxa"/>
            <w:vMerge w:val="restart"/>
            <w:vAlign w:val="center"/>
          </w:tcPr>
          <w:p w:rsidR="00B64AA4" w:rsidRPr="00AE5E26" w:rsidRDefault="002B1AC2" w:rsidP="00AE5E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服务场所</w:t>
            </w:r>
          </w:p>
        </w:tc>
        <w:tc>
          <w:tcPr>
            <w:tcW w:w="2835" w:type="dxa"/>
            <w:vAlign w:val="center"/>
          </w:tcPr>
          <w:p w:rsidR="00B64AA4" w:rsidRPr="00AE5E26" w:rsidRDefault="00B64AA4" w:rsidP="00A20CA8">
            <w:pPr>
              <w:ind w:firstLineChars="50" w:firstLine="14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3.</w:t>
            </w:r>
            <w:r w:rsidR="00A20CA8">
              <w:rPr>
                <w:rFonts w:ascii="宋体" w:eastAsia="宋体" w:hAnsi="宋体" w:hint="eastAsia"/>
                <w:sz w:val="28"/>
                <w:szCs w:val="28"/>
              </w:rPr>
              <w:t>通风条件</w:t>
            </w:r>
          </w:p>
        </w:tc>
        <w:tc>
          <w:tcPr>
            <w:tcW w:w="2268" w:type="dxa"/>
            <w:vAlign w:val="center"/>
          </w:tcPr>
          <w:p w:rsidR="00B64AA4" w:rsidRPr="00AE5E26" w:rsidRDefault="00B64AA4" w:rsidP="00AE5E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是（ ） 否（ ）</w:t>
            </w:r>
          </w:p>
        </w:tc>
        <w:tc>
          <w:tcPr>
            <w:tcW w:w="2328" w:type="dxa"/>
            <w:vAlign w:val="center"/>
          </w:tcPr>
          <w:p w:rsidR="00B64AA4" w:rsidRPr="00AE5E26" w:rsidRDefault="00B64AA4" w:rsidP="00AE5E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64AA4" w:rsidTr="00A20CA8">
        <w:trPr>
          <w:trHeight w:val="483"/>
          <w:jc w:val="center"/>
        </w:trPr>
        <w:tc>
          <w:tcPr>
            <w:tcW w:w="1423" w:type="dxa"/>
            <w:vMerge/>
            <w:vAlign w:val="center"/>
          </w:tcPr>
          <w:p w:rsidR="00B64AA4" w:rsidRPr="00AE5E26" w:rsidRDefault="00B64AA4" w:rsidP="00AE5E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64AA4" w:rsidRPr="00AE5E26" w:rsidRDefault="00B64AA4" w:rsidP="00A20CA8">
            <w:pPr>
              <w:ind w:firstLineChars="50" w:firstLine="14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4.</w:t>
            </w:r>
            <w:r w:rsidR="00A20CA8">
              <w:rPr>
                <w:rFonts w:ascii="宋体" w:eastAsia="宋体" w:hAnsi="宋体" w:hint="eastAsia"/>
                <w:sz w:val="28"/>
                <w:szCs w:val="28"/>
              </w:rPr>
              <w:t>场所消毒</w:t>
            </w:r>
          </w:p>
        </w:tc>
        <w:tc>
          <w:tcPr>
            <w:tcW w:w="2268" w:type="dxa"/>
            <w:vAlign w:val="center"/>
          </w:tcPr>
          <w:p w:rsidR="00B64AA4" w:rsidRPr="00AE5E26" w:rsidRDefault="00B64AA4" w:rsidP="00AE5E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是（ ） 否（ ）</w:t>
            </w:r>
          </w:p>
        </w:tc>
        <w:tc>
          <w:tcPr>
            <w:tcW w:w="2328" w:type="dxa"/>
            <w:vAlign w:val="center"/>
          </w:tcPr>
          <w:p w:rsidR="00B64AA4" w:rsidRPr="00AE5E26" w:rsidRDefault="00B64AA4" w:rsidP="00AE5E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64AA4" w:rsidTr="00A20CA8">
        <w:trPr>
          <w:trHeight w:val="483"/>
          <w:jc w:val="center"/>
        </w:trPr>
        <w:tc>
          <w:tcPr>
            <w:tcW w:w="1423" w:type="dxa"/>
            <w:vMerge/>
            <w:vAlign w:val="center"/>
          </w:tcPr>
          <w:p w:rsidR="00B64AA4" w:rsidRPr="00AE5E26" w:rsidRDefault="00B64AA4" w:rsidP="00AE5E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64AA4" w:rsidRPr="00AE5E26" w:rsidRDefault="00B64AA4" w:rsidP="00A20CA8">
            <w:pPr>
              <w:ind w:firstLineChars="50" w:firstLine="14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5.</w:t>
            </w:r>
            <w:r w:rsidR="00A20CA8">
              <w:rPr>
                <w:rFonts w:ascii="宋体" w:eastAsia="宋体" w:hAnsi="宋体" w:hint="eastAsia"/>
                <w:sz w:val="28"/>
                <w:szCs w:val="28"/>
              </w:rPr>
              <w:t>临时留观区</w:t>
            </w:r>
          </w:p>
        </w:tc>
        <w:tc>
          <w:tcPr>
            <w:tcW w:w="2268" w:type="dxa"/>
            <w:vAlign w:val="center"/>
          </w:tcPr>
          <w:p w:rsidR="00B64AA4" w:rsidRPr="00AE5E26" w:rsidRDefault="00B64AA4" w:rsidP="00AE5E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是（ ） 否（ ）</w:t>
            </w:r>
          </w:p>
        </w:tc>
        <w:tc>
          <w:tcPr>
            <w:tcW w:w="2328" w:type="dxa"/>
            <w:vAlign w:val="center"/>
          </w:tcPr>
          <w:p w:rsidR="00B64AA4" w:rsidRPr="00AE5E26" w:rsidRDefault="00B64AA4" w:rsidP="00AE5E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B1AC2" w:rsidTr="00A20CA8">
        <w:trPr>
          <w:trHeight w:val="483"/>
          <w:jc w:val="center"/>
        </w:trPr>
        <w:tc>
          <w:tcPr>
            <w:tcW w:w="1423" w:type="dxa"/>
            <w:vMerge w:val="restart"/>
            <w:vAlign w:val="center"/>
          </w:tcPr>
          <w:p w:rsidR="002B1AC2" w:rsidRPr="00AE5E26" w:rsidRDefault="002B1AC2" w:rsidP="00AE5E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防控物资</w:t>
            </w:r>
          </w:p>
        </w:tc>
        <w:tc>
          <w:tcPr>
            <w:tcW w:w="2835" w:type="dxa"/>
            <w:vAlign w:val="center"/>
          </w:tcPr>
          <w:p w:rsidR="002B1AC2" w:rsidRPr="00AE5E26" w:rsidRDefault="002B1AC2" w:rsidP="00A20CA8">
            <w:pPr>
              <w:ind w:firstLineChars="50" w:firstLine="14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6.</w:t>
            </w:r>
            <w:r w:rsidR="00A20CA8">
              <w:rPr>
                <w:rFonts w:ascii="宋体" w:eastAsia="宋体" w:hAnsi="宋体" w:hint="eastAsia"/>
                <w:sz w:val="28"/>
                <w:szCs w:val="28"/>
              </w:rPr>
              <w:t>设置充足水龙头、洗手液等</w:t>
            </w:r>
          </w:p>
        </w:tc>
        <w:tc>
          <w:tcPr>
            <w:tcW w:w="2268" w:type="dxa"/>
            <w:vAlign w:val="center"/>
          </w:tcPr>
          <w:p w:rsidR="002B1AC2" w:rsidRPr="00AE5E26" w:rsidRDefault="002B1AC2" w:rsidP="00AE5E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是（ ） 否（ ）</w:t>
            </w:r>
          </w:p>
        </w:tc>
        <w:tc>
          <w:tcPr>
            <w:tcW w:w="2328" w:type="dxa"/>
            <w:vAlign w:val="center"/>
          </w:tcPr>
          <w:p w:rsidR="002B1AC2" w:rsidRPr="00AE5E26" w:rsidRDefault="002B1AC2" w:rsidP="00AE5E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B1AC2" w:rsidTr="00A20CA8">
        <w:trPr>
          <w:trHeight w:val="483"/>
          <w:jc w:val="center"/>
        </w:trPr>
        <w:tc>
          <w:tcPr>
            <w:tcW w:w="1423" w:type="dxa"/>
            <w:vMerge/>
            <w:vAlign w:val="center"/>
          </w:tcPr>
          <w:p w:rsidR="002B1AC2" w:rsidRPr="00AE5E26" w:rsidRDefault="002B1AC2" w:rsidP="00AE5E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B1AC2" w:rsidRPr="00AE5E26" w:rsidRDefault="002B1AC2" w:rsidP="00A20CA8">
            <w:pPr>
              <w:ind w:firstLineChars="50" w:firstLine="14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7.</w:t>
            </w:r>
            <w:r w:rsidR="00A20CA8">
              <w:rPr>
                <w:rFonts w:ascii="宋体" w:eastAsia="宋体" w:hAnsi="宋体" w:hint="eastAsia"/>
                <w:sz w:val="28"/>
                <w:szCs w:val="28"/>
              </w:rPr>
              <w:t>物资储备落实情况</w:t>
            </w:r>
          </w:p>
        </w:tc>
        <w:tc>
          <w:tcPr>
            <w:tcW w:w="2268" w:type="dxa"/>
            <w:vAlign w:val="center"/>
          </w:tcPr>
          <w:p w:rsidR="002B1AC2" w:rsidRPr="00AE5E26" w:rsidRDefault="002B1AC2" w:rsidP="00AE5E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是（ ） 否（ ）</w:t>
            </w:r>
          </w:p>
        </w:tc>
        <w:tc>
          <w:tcPr>
            <w:tcW w:w="2328" w:type="dxa"/>
            <w:vAlign w:val="center"/>
          </w:tcPr>
          <w:p w:rsidR="002B1AC2" w:rsidRPr="00AE5E26" w:rsidRDefault="002B1AC2" w:rsidP="00AE5E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B1AC2" w:rsidTr="00A20CA8">
        <w:trPr>
          <w:trHeight w:val="483"/>
          <w:jc w:val="center"/>
        </w:trPr>
        <w:tc>
          <w:tcPr>
            <w:tcW w:w="1423" w:type="dxa"/>
            <w:vMerge/>
            <w:vAlign w:val="center"/>
          </w:tcPr>
          <w:p w:rsidR="002B1AC2" w:rsidRPr="00AE5E26" w:rsidRDefault="002B1AC2" w:rsidP="00AE5E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B1AC2" w:rsidRPr="00AE5E26" w:rsidRDefault="002B1AC2" w:rsidP="00A20CA8">
            <w:pPr>
              <w:ind w:firstLineChars="50" w:firstLine="14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8.</w:t>
            </w:r>
            <w:r w:rsidR="00A20CA8">
              <w:rPr>
                <w:rFonts w:ascii="宋体" w:eastAsia="宋体" w:hAnsi="宋体" w:hint="eastAsia"/>
                <w:sz w:val="28"/>
                <w:szCs w:val="28"/>
              </w:rPr>
              <w:t>体温监测设备</w:t>
            </w:r>
          </w:p>
        </w:tc>
        <w:tc>
          <w:tcPr>
            <w:tcW w:w="2268" w:type="dxa"/>
            <w:vAlign w:val="center"/>
          </w:tcPr>
          <w:p w:rsidR="002B1AC2" w:rsidRDefault="002B1AC2" w:rsidP="00AE5E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是（ ） 否（ ）</w:t>
            </w:r>
          </w:p>
        </w:tc>
        <w:tc>
          <w:tcPr>
            <w:tcW w:w="2328" w:type="dxa"/>
            <w:vAlign w:val="center"/>
          </w:tcPr>
          <w:p w:rsidR="002B1AC2" w:rsidRPr="00AE5E26" w:rsidRDefault="002B1AC2" w:rsidP="00AE5E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B1AC2" w:rsidTr="00A20CA8">
        <w:trPr>
          <w:trHeight w:val="483"/>
          <w:jc w:val="center"/>
        </w:trPr>
        <w:tc>
          <w:tcPr>
            <w:tcW w:w="1423" w:type="dxa"/>
            <w:vMerge w:val="restart"/>
            <w:vAlign w:val="center"/>
          </w:tcPr>
          <w:p w:rsidR="002B1AC2" w:rsidRPr="00AE5E26" w:rsidRDefault="002B1AC2" w:rsidP="00AE5E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防控制度</w:t>
            </w:r>
          </w:p>
        </w:tc>
        <w:tc>
          <w:tcPr>
            <w:tcW w:w="2835" w:type="dxa"/>
            <w:vAlign w:val="center"/>
          </w:tcPr>
          <w:p w:rsidR="002B1AC2" w:rsidRPr="00AE5E26" w:rsidRDefault="002B1AC2" w:rsidP="00A20CA8">
            <w:pPr>
              <w:ind w:firstLineChars="50" w:firstLine="14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9.</w:t>
            </w:r>
            <w:r w:rsidR="00A20CA8">
              <w:rPr>
                <w:rFonts w:ascii="宋体" w:eastAsia="宋体" w:hAnsi="宋体" w:hint="eastAsia"/>
                <w:sz w:val="28"/>
                <w:szCs w:val="28"/>
              </w:rPr>
              <w:t>防控管理方案</w:t>
            </w:r>
          </w:p>
        </w:tc>
        <w:tc>
          <w:tcPr>
            <w:tcW w:w="2268" w:type="dxa"/>
            <w:vAlign w:val="center"/>
          </w:tcPr>
          <w:p w:rsidR="002B1AC2" w:rsidRDefault="002B1AC2" w:rsidP="00AE5E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是（ ） 否（ ）</w:t>
            </w:r>
          </w:p>
        </w:tc>
        <w:tc>
          <w:tcPr>
            <w:tcW w:w="2328" w:type="dxa"/>
            <w:vAlign w:val="center"/>
          </w:tcPr>
          <w:p w:rsidR="002B1AC2" w:rsidRPr="00AE5E26" w:rsidRDefault="002B1AC2" w:rsidP="00AE5E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B1AC2" w:rsidTr="00A20CA8">
        <w:trPr>
          <w:trHeight w:val="483"/>
          <w:jc w:val="center"/>
        </w:trPr>
        <w:tc>
          <w:tcPr>
            <w:tcW w:w="1423" w:type="dxa"/>
            <w:vMerge/>
            <w:vAlign w:val="center"/>
          </w:tcPr>
          <w:p w:rsidR="002B1AC2" w:rsidRPr="00AE5E26" w:rsidRDefault="002B1AC2" w:rsidP="00AE5E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B1AC2" w:rsidRPr="00AE5E26" w:rsidRDefault="002B1AC2" w:rsidP="00A20CA8">
            <w:pPr>
              <w:ind w:firstLineChars="50" w:firstLine="14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10.</w:t>
            </w:r>
            <w:r w:rsidR="00A20CA8">
              <w:rPr>
                <w:rFonts w:ascii="宋体" w:eastAsia="宋体" w:hAnsi="宋体" w:hint="eastAsia"/>
                <w:sz w:val="28"/>
                <w:szCs w:val="28"/>
              </w:rPr>
              <w:t>应急预案</w:t>
            </w:r>
          </w:p>
        </w:tc>
        <w:tc>
          <w:tcPr>
            <w:tcW w:w="2268" w:type="dxa"/>
            <w:vAlign w:val="center"/>
          </w:tcPr>
          <w:p w:rsidR="002B1AC2" w:rsidRDefault="002B1AC2" w:rsidP="00AE5E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是（ ） 否（ ）</w:t>
            </w:r>
          </w:p>
        </w:tc>
        <w:tc>
          <w:tcPr>
            <w:tcW w:w="2328" w:type="dxa"/>
            <w:vAlign w:val="center"/>
          </w:tcPr>
          <w:p w:rsidR="002B1AC2" w:rsidRPr="00AE5E26" w:rsidRDefault="002B1AC2" w:rsidP="00AE5E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20CA8" w:rsidTr="00A63B9A">
        <w:trPr>
          <w:trHeight w:val="3017"/>
          <w:jc w:val="center"/>
        </w:trPr>
        <w:tc>
          <w:tcPr>
            <w:tcW w:w="8854" w:type="dxa"/>
            <w:gridSpan w:val="4"/>
            <w:vAlign w:val="center"/>
          </w:tcPr>
          <w:p w:rsidR="00A20CA8" w:rsidRDefault="00A20CA8" w:rsidP="002B1AC2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综合意见：</w:t>
            </w:r>
          </w:p>
          <w:p w:rsidR="00A20CA8" w:rsidRDefault="00A20CA8" w:rsidP="002B1AC2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="00A63B9A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）未发现问题，可以开展线下服务</w:t>
            </w:r>
          </w:p>
          <w:p w:rsidR="00A20CA8" w:rsidRDefault="00A20CA8" w:rsidP="002B1AC2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（ </w:t>
            </w:r>
            <w:r w:rsidR="00A63B9A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）发现问题已立即整改，可以开展线下服务</w:t>
            </w:r>
          </w:p>
          <w:p w:rsidR="00A20CA8" w:rsidRDefault="00A20CA8" w:rsidP="002B1AC2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（ </w:t>
            </w:r>
            <w:r w:rsidR="00A63B9A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）存在问题待整改，暂不可开展线下服务</w:t>
            </w:r>
          </w:p>
          <w:p w:rsidR="00A20CA8" w:rsidRDefault="00A20CA8" w:rsidP="002B1AC2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其他意见：</w:t>
            </w:r>
          </w:p>
          <w:p w:rsidR="00A20CA8" w:rsidRPr="00A20CA8" w:rsidRDefault="00A20CA8" w:rsidP="002B1AC2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</w:p>
          <w:p w:rsidR="00A20CA8" w:rsidRDefault="00A20CA8" w:rsidP="002B1AC2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</w:p>
          <w:p w:rsidR="00A63B9A" w:rsidRDefault="00A63B9A" w:rsidP="002B1AC2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</w:p>
          <w:p w:rsidR="00A63B9A" w:rsidRDefault="00A63B9A" w:rsidP="002B1AC2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</w:p>
          <w:p w:rsidR="00A20CA8" w:rsidRDefault="00A20CA8" w:rsidP="002B1AC2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</w:p>
          <w:p w:rsidR="00A20CA8" w:rsidRPr="00AE5E26" w:rsidRDefault="00A20CA8" w:rsidP="00A63B9A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单位代表</w:t>
            </w:r>
            <w:r w:rsidR="00A63B9A">
              <w:rPr>
                <w:rFonts w:ascii="宋体" w:eastAsia="宋体" w:hAnsi="宋体" w:hint="eastAsia"/>
                <w:sz w:val="28"/>
                <w:szCs w:val="28"/>
              </w:rPr>
              <w:t>签名：                 检查人员签名：</w:t>
            </w:r>
          </w:p>
        </w:tc>
      </w:tr>
    </w:tbl>
    <w:p w:rsidR="00C17887" w:rsidRDefault="00C17887">
      <w:pPr>
        <w:widowControl/>
        <w:jc w:val="left"/>
      </w:pPr>
    </w:p>
    <w:sectPr w:rsidR="00C17887" w:rsidSect="00C17887">
      <w:pgSz w:w="11906" w:h="16838"/>
      <w:pgMar w:top="2098" w:right="1474" w:bottom="1985" w:left="1588" w:header="1134" w:footer="1134" w:gutter="0"/>
      <w:cols w:space="425"/>
      <w:docGrid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072" w:rsidRDefault="00A65072" w:rsidP="000D02CA">
      <w:r>
        <w:separator/>
      </w:r>
    </w:p>
  </w:endnote>
  <w:endnote w:type="continuationSeparator" w:id="1">
    <w:p w:rsidR="00A65072" w:rsidRDefault="00A65072" w:rsidP="000D0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46813"/>
      <w:docPartObj>
        <w:docPartGallery w:val="Page Numbers (Bottom of Page)"/>
        <w:docPartUnique/>
      </w:docPartObj>
    </w:sdtPr>
    <w:sdtContent>
      <w:p w:rsidR="00D863FF" w:rsidRDefault="00D863FF">
        <w:pPr>
          <w:pStyle w:val="a4"/>
          <w:jc w:val="center"/>
        </w:pPr>
        <w:r w:rsidRPr="003C3A0F">
          <w:rPr>
            <w:rFonts w:hint="eastAsia"/>
            <w:sz w:val="24"/>
            <w:szCs w:val="24"/>
          </w:rPr>
          <w:t>—</w:t>
        </w:r>
        <w:r w:rsidR="00272174" w:rsidRPr="003C3A0F">
          <w:rPr>
            <w:sz w:val="24"/>
            <w:szCs w:val="24"/>
          </w:rPr>
          <w:fldChar w:fldCharType="begin"/>
        </w:r>
        <w:r w:rsidRPr="003C3A0F">
          <w:rPr>
            <w:sz w:val="24"/>
            <w:szCs w:val="24"/>
          </w:rPr>
          <w:instrText xml:space="preserve"> PAGE   \* MERGEFORMAT </w:instrText>
        </w:r>
        <w:r w:rsidR="00272174" w:rsidRPr="003C3A0F">
          <w:rPr>
            <w:sz w:val="24"/>
            <w:szCs w:val="24"/>
          </w:rPr>
          <w:fldChar w:fldCharType="separate"/>
        </w:r>
        <w:r w:rsidR="009C47A2" w:rsidRPr="009C47A2">
          <w:rPr>
            <w:noProof/>
            <w:sz w:val="24"/>
            <w:szCs w:val="24"/>
            <w:lang w:val="zh-CN"/>
          </w:rPr>
          <w:t>1</w:t>
        </w:r>
        <w:r w:rsidR="00272174" w:rsidRPr="003C3A0F">
          <w:rPr>
            <w:sz w:val="24"/>
            <w:szCs w:val="24"/>
          </w:rPr>
          <w:fldChar w:fldCharType="end"/>
        </w:r>
        <w:r w:rsidRPr="003C3A0F">
          <w:rPr>
            <w:rFonts w:hint="eastAsia"/>
            <w:sz w:val="24"/>
            <w:szCs w:val="24"/>
          </w:rPr>
          <w:t>—</w:t>
        </w:r>
      </w:p>
    </w:sdtContent>
  </w:sdt>
  <w:p w:rsidR="00D863FF" w:rsidRDefault="00D863F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072" w:rsidRDefault="00A65072" w:rsidP="000D02CA">
      <w:r>
        <w:separator/>
      </w:r>
    </w:p>
  </w:footnote>
  <w:footnote w:type="continuationSeparator" w:id="1">
    <w:p w:rsidR="00A65072" w:rsidRDefault="00A65072" w:rsidP="000D02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D87F32"/>
    <w:multiLevelType w:val="singleLevel"/>
    <w:tmpl w:val="D0D87F3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E7EC0EA"/>
    <w:multiLevelType w:val="singleLevel"/>
    <w:tmpl w:val="4E7EC0E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00ACA9D"/>
    <w:multiLevelType w:val="singleLevel"/>
    <w:tmpl w:val="700ACA9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5BD"/>
    <w:rsid w:val="000000E2"/>
    <w:rsid w:val="00000247"/>
    <w:rsid w:val="00023D14"/>
    <w:rsid w:val="000430F6"/>
    <w:rsid w:val="00054247"/>
    <w:rsid w:val="000577EA"/>
    <w:rsid w:val="0006521C"/>
    <w:rsid w:val="00070025"/>
    <w:rsid w:val="000732F8"/>
    <w:rsid w:val="00073E6D"/>
    <w:rsid w:val="000740C5"/>
    <w:rsid w:val="00085BC5"/>
    <w:rsid w:val="00086C84"/>
    <w:rsid w:val="000A690D"/>
    <w:rsid w:val="000B0DB0"/>
    <w:rsid w:val="000B1F69"/>
    <w:rsid w:val="000B760A"/>
    <w:rsid w:val="000C13BA"/>
    <w:rsid w:val="000C60C5"/>
    <w:rsid w:val="000D02CA"/>
    <w:rsid w:val="000D08A3"/>
    <w:rsid w:val="000D2A54"/>
    <w:rsid w:val="000D4077"/>
    <w:rsid w:val="000D73DE"/>
    <w:rsid w:val="000D75E7"/>
    <w:rsid w:val="000E0E94"/>
    <w:rsid w:val="000E49AA"/>
    <w:rsid w:val="000F313A"/>
    <w:rsid w:val="00100236"/>
    <w:rsid w:val="001002DE"/>
    <w:rsid w:val="001028C9"/>
    <w:rsid w:val="00107DA1"/>
    <w:rsid w:val="00120BB5"/>
    <w:rsid w:val="001300B0"/>
    <w:rsid w:val="001311E6"/>
    <w:rsid w:val="00147FDA"/>
    <w:rsid w:val="00153AB3"/>
    <w:rsid w:val="00175F09"/>
    <w:rsid w:val="00190B61"/>
    <w:rsid w:val="00196265"/>
    <w:rsid w:val="001A1E93"/>
    <w:rsid w:val="001A3262"/>
    <w:rsid w:val="001B0350"/>
    <w:rsid w:val="001B0D4A"/>
    <w:rsid w:val="001B671B"/>
    <w:rsid w:val="001D03F7"/>
    <w:rsid w:val="001D0718"/>
    <w:rsid w:val="001D6C66"/>
    <w:rsid w:val="001D7527"/>
    <w:rsid w:val="001E0923"/>
    <w:rsid w:val="001E1F44"/>
    <w:rsid w:val="001E1F50"/>
    <w:rsid w:val="001E5BDF"/>
    <w:rsid w:val="001F0D15"/>
    <w:rsid w:val="001F2C9D"/>
    <w:rsid w:val="001F4CFC"/>
    <w:rsid w:val="001F6CB3"/>
    <w:rsid w:val="001F7DAF"/>
    <w:rsid w:val="00203B07"/>
    <w:rsid w:val="002102AF"/>
    <w:rsid w:val="00213654"/>
    <w:rsid w:val="0021770C"/>
    <w:rsid w:val="00224A83"/>
    <w:rsid w:val="00227517"/>
    <w:rsid w:val="002279B0"/>
    <w:rsid w:val="00243812"/>
    <w:rsid w:val="00244968"/>
    <w:rsid w:val="002479B1"/>
    <w:rsid w:val="00250F6E"/>
    <w:rsid w:val="00272174"/>
    <w:rsid w:val="002903A3"/>
    <w:rsid w:val="002B1AC2"/>
    <w:rsid w:val="002B5919"/>
    <w:rsid w:val="002B736F"/>
    <w:rsid w:val="002C11DF"/>
    <w:rsid w:val="002C5A79"/>
    <w:rsid w:val="002E112F"/>
    <w:rsid w:val="00305158"/>
    <w:rsid w:val="00305AB0"/>
    <w:rsid w:val="003414DF"/>
    <w:rsid w:val="00343B7F"/>
    <w:rsid w:val="003458B2"/>
    <w:rsid w:val="00345B2E"/>
    <w:rsid w:val="003559BF"/>
    <w:rsid w:val="00355AF6"/>
    <w:rsid w:val="00364837"/>
    <w:rsid w:val="00380F27"/>
    <w:rsid w:val="00381138"/>
    <w:rsid w:val="00382647"/>
    <w:rsid w:val="00383C63"/>
    <w:rsid w:val="00391C9C"/>
    <w:rsid w:val="0039629D"/>
    <w:rsid w:val="003A3F66"/>
    <w:rsid w:val="003C0600"/>
    <w:rsid w:val="003C3A0F"/>
    <w:rsid w:val="003C6CF4"/>
    <w:rsid w:val="003D5414"/>
    <w:rsid w:val="00414D95"/>
    <w:rsid w:val="0042255B"/>
    <w:rsid w:val="0042274D"/>
    <w:rsid w:val="00442228"/>
    <w:rsid w:val="00442652"/>
    <w:rsid w:val="0045285D"/>
    <w:rsid w:val="00456886"/>
    <w:rsid w:val="00461609"/>
    <w:rsid w:val="00461F81"/>
    <w:rsid w:val="00467740"/>
    <w:rsid w:val="00470AD8"/>
    <w:rsid w:val="00473867"/>
    <w:rsid w:val="00477246"/>
    <w:rsid w:val="0048703F"/>
    <w:rsid w:val="004900B7"/>
    <w:rsid w:val="00490690"/>
    <w:rsid w:val="004930E8"/>
    <w:rsid w:val="00497321"/>
    <w:rsid w:val="004A0B97"/>
    <w:rsid w:val="004A7BCC"/>
    <w:rsid w:val="004B6908"/>
    <w:rsid w:val="004B7E16"/>
    <w:rsid w:val="004C1DA1"/>
    <w:rsid w:val="004C460D"/>
    <w:rsid w:val="004C67FA"/>
    <w:rsid w:val="004D2C34"/>
    <w:rsid w:val="004E059F"/>
    <w:rsid w:val="004E2C19"/>
    <w:rsid w:val="004F02E5"/>
    <w:rsid w:val="004F50F9"/>
    <w:rsid w:val="004F6FCC"/>
    <w:rsid w:val="00501EF2"/>
    <w:rsid w:val="00502601"/>
    <w:rsid w:val="005131C4"/>
    <w:rsid w:val="00514A63"/>
    <w:rsid w:val="00517C7E"/>
    <w:rsid w:val="00521F99"/>
    <w:rsid w:val="0052319A"/>
    <w:rsid w:val="00524809"/>
    <w:rsid w:val="00526A86"/>
    <w:rsid w:val="00532C9B"/>
    <w:rsid w:val="00566E7A"/>
    <w:rsid w:val="00575897"/>
    <w:rsid w:val="00587B0B"/>
    <w:rsid w:val="0059778D"/>
    <w:rsid w:val="005A2E20"/>
    <w:rsid w:val="005A74B7"/>
    <w:rsid w:val="005B5A71"/>
    <w:rsid w:val="005C3F7E"/>
    <w:rsid w:val="005C51BA"/>
    <w:rsid w:val="005D3686"/>
    <w:rsid w:val="005D3CA6"/>
    <w:rsid w:val="00601BFC"/>
    <w:rsid w:val="0062056F"/>
    <w:rsid w:val="00623339"/>
    <w:rsid w:val="00623B8B"/>
    <w:rsid w:val="00624177"/>
    <w:rsid w:val="00636A7E"/>
    <w:rsid w:val="00642777"/>
    <w:rsid w:val="006454B1"/>
    <w:rsid w:val="006469D3"/>
    <w:rsid w:val="00654F1F"/>
    <w:rsid w:val="00654F73"/>
    <w:rsid w:val="00655A17"/>
    <w:rsid w:val="00672244"/>
    <w:rsid w:val="00675C82"/>
    <w:rsid w:val="0067653A"/>
    <w:rsid w:val="006A0EB0"/>
    <w:rsid w:val="006A753F"/>
    <w:rsid w:val="006B42DD"/>
    <w:rsid w:val="006C37A4"/>
    <w:rsid w:val="006C55F2"/>
    <w:rsid w:val="006D3B61"/>
    <w:rsid w:val="006D4C9E"/>
    <w:rsid w:val="006D5F41"/>
    <w:rsid w:val="006F5D75"/>
    <w:rsid w:val="007016C2"/>
    <w:rsid w:val="00710771"/>
    <w:rsid w:val="007113FD"/>
    <w:rsid w:val="0071310C"/>
    <w:rsid w:val="007300D5"/>
    <w:rsid w:val="00762418"/>
    <w:rsid w:val="00766A87"/>
    <w:rsid w:val="00771544"/>
    <w:rsid w:val="00776C86"/>
    <w:rsid w:val="007772D5"/>
    <w:rsid w:val="007A1529"/>
    <w:rsid w:val="007A6020"/>
    <w:rsid w:val="007B36BD"/>
    <w:rsid w:val="007C15BD"/>
    <w:rsid w:val="007C15FB"/>
    <w:rsid w:val="007C1F04"/>
    <w:rsid w:val="007C52C9"/>
    <w:rsid w:val="007D793A"/>
    <w:rsid w:val="007E026F"/>
    <w:rsid w:val="007E3724"/>
    <w:rsid w:val="007F603B"/>
    <w:rsid w:val="0081642A"/>
    <w:rsid w:val="00820488"/>
    <w:rsid w:val="008267CD"/>
    <w:rsid w:val="00830A6D"/>
    <w:rsid w:val="00836537"/>
    <w:rsid w:val="0084056B"/>
    <w:rsid w:val="008443FE"/>
    <w:rsid w:val="00853EBA"/>
    <w:rsid w:val="008616A5"/>
    <w:rsid w:val="00876D2F"/>
    <w:rsid w:val="0087787B"/>
    <w:rsid w:val="00883B4F"/>
    <w:rsid w:val="00893AF6"/>
    <w:rsid w:val="008A3783"/>
    <w:rsid w:val="008B0E22"/>
    <w:rsid w:val="008C0873"/>
    <w:rsid w:val="008C1B85"/>
    <w:rsid w:val="008C4683"/>
    <w:rsid w:val="008D0751"/>
    <w:rsid w:val="008D5957"/>
    <w:rsid w:val="008E0E13"/>
    <w:rsid w:val="008F2F8B"/>
    <w:rsid w:val="00902C2B"/>
    <w:rsid w:val="009116FA"/>
    <w:rsid w:val="00911898"/>
    <w:rsid w:val="00911B57"/>
    <w:rsid w:val="0092649C"/>
    <w:rsid w:val="00936D30"/>
    <w:rsid w:val="00945690"/>
    <w:rsid w:val="0096291A"/>
    <w:rsid w:val="00963A98"/>
    <w:rsid w:val="00972856"/>
    <w:rsid w:val="00975633"/>
    <w:rsid w:val="00984B3E"/>
    <w:rsid w:val="00986A5E"/>
    <w:rsid w:val="00991345"/>
    <w:rsid w:val="009B0ECE"/>
    <w:rsid w:val="009B5295"/>
    <w:rsid w:val="009B58AC"/>
    <w:rsid w:val="009B753F"/>
    <w:rsid w:val="009C0E23"/>
    <w:rsid w:val="009C47A2"/>
    <w:rsid w:val="009D2D46"/>
    <w:rsid w:val="009F06B3"/>
    <w:rsid w:val="009F0948"/>
    <w:rsid w:val="009F27C1"/>
    <w:rsid w:val="00A015C5"/>
    <w:rsid w:val="00A07F35"/>
    <w:rsid w:val="00A11CE0"/>
    <w:rsid w:val="00A20CA8"/>
    <w:rsid w:val="00A20D27"/>
    <w:rsid w:val="00A2456E"/>
    <w:rsid w:val="00A42DAC"/>
    <w:rsid w:val="00A63B9A"/>
    <w:rsid w:val="00A65072"/>
    <w:rsid w:val="00A66A23"/>
    <w:rsid w:val="00A7491A"/>
    <w:rsid w:val="00A809EB"/>
    <w:rsid w:val="00A83061"/>
    <w:rsid w:val="00A84B3E"/>
    <w:rsid w:val="00A920C6"/>
    <w:rsid w:val="00A966DB"/>
    <w:rsid w:val="00AA44DE"/>
    <w:rsid w:val="00AD5D0D"/>
    <w:rsid w:val="00AE567F"/>
    <w:rsid w:val="00AE5E26"/>
    <w:rsid w:val="00AF1986"/>
    <w:rsid w:val="00AF6096"/>
    <w:rsid w:val="00B011A8"/>
    <w:rsid w:val="00B079FD"/>
    <w:rsid w:val="00B10089"/>
    <w:rsid w:val="00B111FF"/>
    <w:rsid w:val="00B12956"/>
    <w:rsid w:val="00B2057A"/>
    <w:rsid w:val="00B21F66"/>
    <w:rsid w:val="00B423AE"/>
    <w:rsid w:val="00B55015"/>
    <w:rsid w:val="00B61665"/>
    <w:rsid w:val="00B64AA4"/>
    <w:rsid w:val="00B67891"/>
    <w:rsid w:val="00B72C0D"/>
    <w:rsid w:val="00B80DB8"/>
    <w:rsid w:val="00B81709"/>
    <w:rsid w:val="00BA2969"/>
    <w:rsid w:val="00BB150A"/>
    <w:rsid w:val="00BB1FA2"/>
    <w:rsid w:val="00BB5CAA"/>
    <w:rsid w:val="00BC688F"/>
    <w:rsid w:val="00BD4330"/>
    <w:rsid w:val="00BD4FF8"/>
    <w:rsid w:val="00BE6978"/>
    <w:rsid w:val="00BF5820"/>
    <w:rsid w:val="00C015C2"/>
    <w:rsid w:val="00C10141"/>
    <w:rsid w:val="00C17887"/>
    <w:rsid w:val="00C21C15"/>
    <w:rsid w:val="00C21CED"/>
    <w:rsid w:val="00C22298"/>
    <w:rsid w:val="00C35C70"/>
    <w:rsid w:val="00C37924"/>
    <w:rsid w:val="00C561A2"/>
    <w:rsid w:val="00C57AF6"/>
    <w:rsid w:val="00C66222"/>
    <w:rsid w:val="00C71931"/>
    <w:rsid w:val="00C734DA"/>
    <w:rsid w:val="00C80E45"/>
    <w:rsid w:val="00C908C8"/>
    <w:rsid w:val="00CA0478"/>
    <w:rsid w:val="00CB358D"/>
    <w:rsid w:val="00CB7AE0"/>
    <w:rsid w:val="00CD269F"/>
    <w:rsid w:val="00CE074F"/>
    <w:rsid w:val="00CE13C1"/>
    <w:rsid w:val="00CE2594"/>
    <w:rsid w:val="00CE286B"/>
    <w:rsid w:val="00CE54E2"/>
    <w:rsid w:val="00CE63A1"/>
    <w:rsid w:val="00CF135B"/>
    <w:rsid w:val="00CF552B"/>
    <w:rsid w:val="00CF5D42"/>
    <w:rsid w:val="00D04025"/>
    <w:rsid w:val="00D150DD"/>
    <w:rsid w:val="00D1550C"/>
    <w:rsid w:val="00D31A1F"/>
    <w:rsid w:val="00D3293C"/>
    <w:rsid w:val="00D33051"/>
    <w:rsid w:val="00D404AC"/>
    <w:rsid w:val="00D41DB9"/>
    <w:rsid w:val="00D41E6B"/>
    <w:rsid w:val="00D43AD8"/>
    <w:rsid w:val="00D51D71"/>
    <w:rsid w:val="00D532E1"/>
    <w:rsid w:val="00D73E22"/>
    <w:rsid w:val="00D77791"/>
    <w:rsid w:val="00D863FF"/>
    <w:rsid w:val="00D92AC6"/>
    <w:rsid w:val="00DA6A95"/>
    <w:rsid w:val="00DA6DEB"/>
    <w:rsid w:val="00DB6396"/>
    <w:rsid w:val="00DD1743"/>
    <w:rsid w:val="00DD36A3"/>
    <w:rsid w:val="00DD5331"/>
    <w:rsid w:val="00DD6D25"/>
    <w:rsid w:val="00DD6FD3"/>
    <w:rsid w:val="00DE0D33"/>
    <w:rsid w:val="00DE39F6"/>
    <w:rsid w:val="00DE4086"/>
    <w:rsid w:val="00E0681D"/>
    <w:rsid w:val="00E17CC2"/>
    <w:rsid w:val="00E31289"/>
    <w:rsid w:val="00E4315F"/>
    <w:rsid w:val="00E44328"/>
    <w:rsid w:val="00E4548A"/>
    <w:rsid w:val="00E4706D"/>
    <w:rsid w:val="00E549DE"/>
    <w:rsid w:val="00E625E3"/>
    <w:rsid w:val="00E76E3D"/>
    <w:rsid w:val="00E904D6"/>
    <w:rsid w:val="00E96611"/>
    <w:rsid w:val="00E967D0"/>
    <w:rsid w:val="00E96E69"/>
    <w:rsid w:val="00E97DEB"/>
    <w:rsid w:val="00EA3F7B"/>
    <w:rsid w:val="00EA748B"/>
    <w:rsid w:val="00EA79B3"/>
    <w:rsid w:val="00EB2950"/>
    <w:rsid w:val="00EB6238"/>
    <w:rsid w:val="00EE4253"/>
    <w:rsid w:val="00EE712C"/>
    <w:rsid w:val="00F14906"/>
    <w:rsid w:val="00F22AB6"/>
    <w:rsid w:val="00F46EB9"/>
    <w:rsid w:val="00F540DF"/>
    <w:rsid w:val="00F615D2"/>
    <w:rsid w:val="00F62156"/>
    <w:rsid w:val="00F624FF"/>
    <w:rsid w:val="00F63487"/>
    <w:rsid w:val="00F65372"/>
    <w:rsid w:val="00F7145D"/>
    <w:rsid w:val="00F7380C"/>
    <w:rsid w:val="00F74FE7"/>
    <w:rsid w:val="00F9014C"/>
    <w:rsid w:val="00FA777E"/>
    <w:rsid w:val="00FC5E15"/>
    <w:rsid w:val="00FC60CA"/>
    <w:rsid w:val="00FC6AA3"/>
    <w:rsid w:val="00FD0EAC"/>
    <w:rsid w:val="00FE031C"/>
    <w:rsid w:val="00FE7413"/>
    <w:rsid w:val="00FF68BC"/>
    <w:rsid w:val="01F16383"/>
    <w:rsid w:val="0251129B"/>
    <w:rsid w:val="02855DBC"/>
    <w:rsid w:val="0344422F"/>
    <w:rsid w:val="03502273"/>
    <w:rsid w:val="03EA0506"/>
    <w:rsid w:val="0435287F"/>
    <w:rsid w:val="04921D98"/>
    <w:rsid w:val="05FF25BD"/>
    <w:rsid w:val="062C1846"/>
    <w:rsid w:val="06407CBE"/>
    <w:rsid w:val="068F6615"/>
    <w:rsid w:val="083E0542"/>
    <w:rsid w:val="08F6417E"/>
    <w:rsid w:val="096070A8"/>
    <w:rsid w:val="09903538"/>
    <w:rsid w:val="09B611F9"/>
    <w:rsid w:val="09DE4A57"/>
    <w:rsid w:val="0A762A48"/>
    <w:rsid w:val="0ACB67F0"/>
    <w:rsid w:val="0B650327"/>
    <w:rsid w:val="0BA326BF"/>
    <w:rsid w:val="0C402251"/>
    <w:rsid w:val="0C85057A"/>
    <w:rsid w:val="0E8A5E39"/>
    <w:rsid w:val="0EE47B4D"/>
    <w:rsid w:val="0F4D1858"/>
    <w:rsid w:val="0F564D01"/>
    <w:rsid w:val="0FDF39E2"/>
    <w:rsid w:val="10643239"/>
    <w:rsid w:val="11EB0E69"/>
    <w:rsid w:val="12E01696"/>
    <w:rsid w:val="12E77B6A"/>
    <w:rsid w:val="12EF487D"/>
    <w:rsid w:val="1368609A"/>
    <w:rsid w:val="14B4488B"/>
    <w:rsid w:val="14DD422B"/>
    <w:rsid w:val="16641B40"/>
    <w:rsid w:val="16A3155F"/>
    <w:rsid w:val="16DD5332"/>
    <w:rsid w:val="170D0F36"/>
    <w:rsid w:val="17A53161"/>
    <w:rsid w:val="18B53384"/>
    <w:rsid w:val="19526D76"/>
    <w:rsid w:val="19B77376"/>
    <w:rsid w:val="1ACA526C"/>
    <w:rsid w:val="1BC179CB"/>
    <w:rsid w:val="1C9C6B5F"/>
    <w:rsid w:val="1E183F1B"/>
    <w:rsid w:val="1E8E35AA"/>
    <w:rsid w:val="1F605216"/>
    <w:rsid w:val="1FCF0DD7"/>
    <w:rsid w:val="1FE4131C"/>
    <w:rsid w:val="20D826FF"/>
    <w:rsid w:val="21DF2EDA"/>
    <w:rsid w:val="225D5E23"/>
    <w:rsid w:val="23436B2D"/>
    <w:rsid w:val="23B93E6D"/>
    <w:rsid w:val="24C1677B"/>
    <w:rsid w:val="24FE24E0"/>
    <w:rsid w:val="25871CF0"/>
    <w:rsid w:val="26AA6EDC"/>
    <w:rsid w:val="29465438"/>
    <w:rsid w:val="2A7E2A9F"/>
    <w:rsid w:val="2B741688"/>
    <w:rsid w:val="2C8817BF"/>
    <w:rsid w:val="2ECB11CB"/>
    <w:rsid w:val="2FFE68E2"/>
    <w:rsid w:val="32FC5A68"/>
    <w:rsid w:val="334E0613"/>
    <w:rsid w:val="337211E0"/>
    <w:rsid w:val="33B102E9"/>
    <w:rsid w:val="34652D27"/>
    <w:rsid w:val="355D6103"/>
    <w:rsid w:val="37F42B19"/>
    <w:rsid w:val="381D2F3D"/>
    <w:rsid w:val="38BB3805"/>
    <w:rsid w:val="395874A0"/>
    <w:rsid w:val="39C23BB3"/>
    <w:rsid w:val="3A122CCF"/>
    <w:rsid w:val="3A282C6D"/>
    <w:rsid w:val="3A38359D"/>
    <w:rsid w:val="3AFD40C2"/>
    <w:rsid w:val="3B040701"/>
    <w:rsid w:val="3B240BD7"/>
    <w:rsid w:val="3B857197"/>
    <w:rsid w:val="3BD05DE5"/>
    <w:rsid w:val="3C3917E6"/>
    <w:rsid w:val="3DC44BD5"/>
    <w:rsid w:val="3E8549BE"/>
    <w:rsid w:val="3E9D7E0C"/>
    <w:rsid w:val="3EB4207B"/>
    <w:rsid w:val="3F2D7775"/>
    <w:rsid w:val="3F937659"/>
    <w:rsid w:val="3FEB4620"/>
    <w:rsid w:val="40B70CFA"/>
    <w:rsid w:val="419D4C27"/>
    <w:rsid w:val="42AF16EA"/>
    <w:rsid w:val="433E4FE6"/>
    <w:rsid w:val="44ED740E"/>
    <w:rsid w:val="452C02DD"/>
    <w:rsid w:val="45AE33B8"/>
    <w:rsid w:val="46530082"/>
    <w:rsid w:val="472B2B5B"/>
    <w:rsid w:val="48FE3589"/>
    <w:rsid w:val="493D538A"/>
    <w:rsid w:val="49DF6486"/>
    <w:rsid w:val="4A03191B"/>
    <w:rsid w:val="4B126539"/>
    <w:rsid w:val="4B3A5A55"/>
    <w:rsid w:val="4B793C1D"/>
    <w:rsid w:val="4BC7594C"/>
    <w:rsid w:val="4C172D82"/>
    <w:rsid w:val="4C83560C"/>
    <w:rsid w:val="4CBC7959"/>
    <w:rsid w:val="4D8A4D12"/>
    <w:rsid w:val="4E180B79"/>
    <w:rsid w:val="507744F9"/>
    <w:rsid w:val="508A763A"/>
    <w:rsid w:val="515649B3"/>
    <w:rsid w:val="52715D6F"/>
    <w:rsid w:val="52956592"/>
    <w:rsid w:val="536E6511"/>
    <w:rsid w:val="53816BDA"/>
    <w:rsid w:val="54444C9E"/>
    <w:rsid w:val="54654F8F"/>
    <w:rsid w:val="54A95303"/>
    <w:rsid w:val="54DF0729"/>
    <w:rsid w:val="54E31B74"/>
    <w:rsid w:val="55471C60"/>
    <w:rsid w:val="55625AD8"/>
    <w:rsid w:val="56C34DB3"/>
    <w:rsid w:val="57344BE7"/>
    <w:rsid w:val="579B0327"/>
    <w:rsid w:val="58385303"/>
    <w:rsid w:val="58415C12"/>
    <w:rsid w:val="58B04BDF"/>
    <w:rsid w:val="58EB5A4C"/>
    <w:rsid w:val="592B1BA0"/>
    <w:rsid w:val="596414C4"/>
    <w:rsid w:val="599103C4"/>
    <w:rsid w:val="59B334C8"/>
    <w:rsid w:val="5A025D18"/>
    <w:rsid w:val="5A2B116A"/>
    <w:rsid w:val="5BB51A3B"/>
    <w:rsid w:val="5BF322F9"/>
    <w:rsid w:val="5EDB628C"/>
    <w:rsid w:val="5F480D07"/>
    <w:rsid w:val="600728E7"/>
    <w:rsid w:val="606012BC"/>
    <w:rsid w:val="61F41268"/>
    <w:rsid w:val="620C3849"/>
    <w:rsid w:val="62C74A1F"/>
    <w:rsid w:val="649A4D4C"/>
    <w:rsid w:val="65AC0C8B"/>
    <w:rsid w:val="66832237"/>
    <w:rsid w:val="66EE4EE3"/>
    <w:rsid w:val="670853AC"/>
    <w:rsid w:val="68384954"/>
    <w:rsid w:val="685A0FCA"/>
    <w:rsid w:val="693D27E9"/>
    <w:rsid w:val="6C11626D"/>
    <w:rsid w:val="6C8224D3"/>
    <w:rsid w:val="6D304297"/>
    <w:rsid w:val="6EAD1DC3"/>
    <w:rsid w:val="6F871362"/>
    <w:rsid w:val="70211703"/>
    <w:rsid w:val="702D2B0C"/>
    <w:rsid w:val="7030798A"/>
    <w:rsid w:val="708C0DB2"/>
    <w:rsid w:val="71153A3D"/>
    <w:rsid w:val="713B6B6B"/>
    <w:rsid w:val="724F6CC9"/>
    <w:rsid w:val="72AE4227"/>
    <w:rsid w:val="72FE092F"/>
    <w:rsid w:val="74432526"/>
    <w:rsid w:val="748823FF"/>
    <w:rsid w:val="7515797E"/>
    <w:rsid w:val="753B2D11"/>
    <w:rsid w:val="77D25178"/>
    <w:rsid w:val="78367A6F"/>
    <w:rsid w:val="78A22CCD"/>
    <w:rsid w:val="792A1E73"/>
    <w:rsid w:val="79705392"/>
    <w:rsid w:val="7A7C3CBF"/>
    <w:rsid w:val="7B065E3E"/>
    <w:rsid w:val="7C9011B1"/>
    <w:rsid w:val="7E0F40F3"/>
    <w:rsid w:val="7E451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26F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</w:rPr>
  </w:style>
  <w:style w:type="paragraph" w:styleId="1">
    <w:name w:val="heading 1"/>
    <w:basedOn w:val="a"/>
    <w:link w:val="1Char"/>
    <w:uiPriority w:val="9"/>
    <w:qFormat/>
    <w:rsid w:val="007A602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E02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E0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E0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7E02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7E02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7E026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E026F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7E026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E026F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A6020"/>
    <w:rPr>
      <w:rFonts w:ascii="宋体" w:hAnsi="宋体" w:cs="宋体"/>
      <w:b/>
      <w:bCs/>
      <w:kern w:val="36"/>
      <w:sz w:val="48"/>
      <w:szCs w:val="48"/>
    </w:rPr>
  </w:style>
  <w:style w:type="character" w:customStyle="1" w:styleId="font11">
    <w:name w:val="font11"/>
    <w:basedOn w:val="a0"/>
    <w:rsid w:val="000732F8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851EAC-1940-48A0-80D0-E7F27885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449</Words>
  <Characters>2562</Characters>
  <Application>Microsoft Office Word</Application>
  <DocSecurity>0</DocSecurity>
  <Lines>21</Lines>
  <Paragraphs>6</Paragraphs>
  <ScaleCrop>false</ScaleCrop>
  <Company>Microsoft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周球</dc:creator>
  <cp:lastModifiedBy>周球</cp:lastModifiedBy>
  <cp:revision>2</cp:revision>
  <cp:lastPrinted>2020-05-25T06:56:00Z</cp:lastPrinted>
  <dcterms:created xsi:type="dcterms:W3CDTF">2020-05-28T06:28:00Z</dcterms:created>
  <dcterms:modified xsi:type="dcterms:W3CDTF">2020-05-28T06:28:00Z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