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DB" w:rsidRPr="00921BBE" w:rsidRDefault="008B2D22" w:rsidP="00787780">
      <w:pPr>
        <w:spacing w:line="620" w:lineRule="exact"/>
        <w:jc w:val="center"/>
        <w:rPr>
          <w:rFonts w:ascii="方正小标宋简体" w:eastAsia="方正小标宋简体" w:hAnsi="宋体" w:hint="eastAsia"/>
          <w:bCs/>
          <w:sz w:val="44"/>
          <w:szCs w:val="44"/>
        </w:rPr>
      </w:pPr>
      <w:r w:rsidRPr="00921BBE">
        <w:rPr>
          <w:rFonts w:ascii="方正小标宋简体" w:eastAsia="方正小标宋简体" w:hAnsi="宋体" w:hint="eastAsia"/>
          <w:bCs/>
          <w:sz w:val="44"/>
          <w:szCs w:val="44"/>
        </w:rPr>
        <w:t>中国石化上海石油化工股份有限公司</w:t>
      </w:r>
    </w:p>
    <w:p w:rsidR="008B2D22" w:rsidRPr="00921BBE" w:rsidRDefault="008B2D22" w:rsidP="00787780">
      <w:pPr>
        <w:spacing w:line="620" w:lineRule="exact"/>
        <w:jc w:val="center"/>
        <w:rPr>
          <w:rFonts w:ascii="方正小标宋简体" w:eastAsia="方正小标宋简体" w:hAnsi="宋体" w:hint="eastAsia"/>
          <w:bCs/>
          <w:spacing w:val="-4"/>
          <w:sz w:val="44"/>
          <w:szCs w:val="44"/>
        </w:rPr>
      </w:pPr>
      <w:r w:rsidRPr="00921BBE">
        <w:rPr>
          <w:rFonts w:ascii="方正小标宋简体" w:eastAsia="方正小标宋简体" w:hAnsi="宋体" w:hint="eastAsia"/>
          <w:bCs/>
          <w:spacing w:val="-4"/>
          <w:sz w:val="44"/>
          <w:szCs w:val="44"/>
        </w:rPr>
        <w:t>腈纶部“8·13”机械伤害</w:t>
      </w:r>
      <w:r w:rsidR="00A83F82" w:rsidRPr="00921BBE">
        <w:rPr>
          <w:rFonts w:ascii="方正小标宋简体" w:eastAsia="方正小标宋简体" w:hAnsi="宋体" w:hint="eastAsia"/>
          <w:bCs/>
          <w:spacing w:val="-4"/>
          <w:sz w:val="44"/>
          <w:szCs w:val="44"/>
        </w:rPr>
        <w:t>一般</w:t>
      </w:r>
      <w:r w:rsidRPr="00921BBE">
        <w:rPr>
          <w:rFonts w:ascii="方正小标宋简体" w:eastAsia="方正小标宋简体" w:hAnsi="宋体" w:hint="eastAsia"/>
          <w:bCs/>
          <w:spacing w:val="-4"/>
          <w:sz w:val="44"/>
          <w:szCs w:val="44"/>
        </w:rPr>
        <w:t>事故</w:t>
      </w:r>
      <w:r w:rsidR="007800DB" w:rsidRPr="00921BBE">
        <w:rPr>
          <w:rFonts w:ascii="方正小标宋简体" w:eastAsia="方正小标宋简体" w:hAnsi="宋体" w:hint="eastAsia"/>
          <w:bCs/>
          <w:spacing w:val="-4"/>
          <w:sz w:val="44"/>
          <w:szCs w:val="44"/>
        </w:rPr>
        <w:t>调查</w:t>
      </w:r>
      <w:r w:rsidR="00D05FA1" w:rsidRPr="00921BBE">
        <w:rPr>
          <w:rFonts w:ascii="方正小标宋简体" w:eastAsia="方正小标宋简体" w:hAnsi="宋体" w:hint="eastAsia"/>
          <w:bCs/>
          <w:spacing w:val="-4"/>
          <w:sz w:val="44"/>
          <w:szCs w:val="44"/>
        </w:rPr>
        <w:t>报告</w:t>
      </w:r>
    </w:p>
    <w:p w:rsidR="007800DB" w:rsidRDefault="007800DB" w:rsidP="00787780">
      <w:pPr>
        <w:spacing w:line="620" w:lineRule="exact"/>
        <w:ind w:firstLineChars="200" w:firstLine="640"/>
        <w:rPr>
          <w:rFonts w:ascii="仿宋_GB2312" w:eastAsia="仿宋_GB2312"/>
          <w:sz w:val="32"/>
          <w:szCs w:val="32"/>
        </w:rPr>
      </w:pPr>
    </w:p>
    <w:p w:rsidR="007800DB" w:rsidRPr="00921BBE" w:rsidRDefault="007800DB" w:rsidP="00787780">
      <w:pPr>
        <w:spacing w:line="620" w:lineRule="exact"/>
        <w:ind w:firstLineChars="200" w:firstLine="640"/>
        <w:rPr>
          <w:rFonts w:ascii="仿宋_GB2312" w:eastAsia="仿宋_GB2312" w:hAnsi="华文仿宋" w:hint="eastAsia"/>
          <w:sz w:val="32"/>
          <w:szCs w:val="32"/>
        </w:rPr>
      </w:pPr>
      <w:r w:rsidRPr="00921BBE">
        <w:rPr>
          <w:rFonts w:ascii="仿宋_GB2312" w:eastAsia="仿宋_GB2312" w:hAnsi="华文仿宋" w:hint="eastAsia"/>
          <w:sz w:val="32"/>
          <w:szCs w:val="32"/>
        </w:rPr>
        <w:t>2020年8月13日5时42分，位于</w:t>
      </w:r>
      <w:bookmarkStart w:id="0" w:name="_Hlk49247541"/>
      <w:r w:rsidR="009E09E6" w:rsidRPr="00921BBE">
        <w:rPr>
          <w:rFonts w:ascii="仿宋_GB2312" w:eastAsia="仿宋_GB2312" w:hAnsi="华文仿宋" w:hint="eastAsia"/>
          <w:sz w:val="32"/>
          <w:szCs w:val="32"/>
        </w:rPr>
        <w:t>上海市</w:t>
      </w:r>
      <w:r w:rsidR="009E09E6" w:rsidRPr="00921BBE">
        <w:rPr>
          <w:rFonts w:ascii="仿宋_GB2312" w:eastAsia="仿宋_GB2312" w:hAnsi="华文仿宋" w:cs="Times New Roman" w:hint="eastAsia"/>
          <w:sz w:val="32"/>
          <w:szCs w:val="32"/>
        </w:rPr>
        <w:t>金山区金一路48号的</w:t>
      </w:r>
      <w:r w:rsidRPr="00921BBE">
        <w:rPr>
          <w:rFonts w:ascii="仿宋_GB2312" w:eastAsia="仿宋_GB2312" w:hAnsi="华文仿宋" w:hint="eastAsia"/>
          <w:sz w:val="32"/>
          <w:szCs w:val="32"/>
        </w:rPr>
        <w:t>中国石化上海石油化工股份有限公司</w:t>
      </w:r>
      <w:bookmarkEnd w:id="0"/>
      <w:r w:rsidRPr="00921BBE">
        <w:rPr>
          <w:rFonts w:ascii="仿宋_GB2312" w:eastAsia="仿宋_GB2312" w:hAnsi="华文仿宋" w:hint="eastAsia"/>
          <w:sz w:val="32"/>
          <w:szCs w:val="32"/>
        </w:rPr>
        <w:t>腈纶部内，</w:t>
      </w:r>
      <w:r w:rsidR="00E5588E" w:rsidRPr="00921BBE">
        <w:rPr>
          <w:rFonts w:ascii="仿宋_GB2312" w:eastAsia="仿宋_GB2312" w:hAnsi="华文仿宋" w:hint="eastAsia"/>
          <w:sz w:val="32"/>
          <w:szCs w:val="32"/>
        </w:rPr>
        <w:t>纺丝浴调工倪晓峰</w:t>
      </w:r>
      <w:r w:rsidR="00B737F1" w:rsidRPr="00921BBE">
        <w:rPr>
          <w:rFonts w:ascii="仿宋_GB2312" w:eastAsia="仿宋_GB2312" w:hAnsi="华文仿宋" w:hint="eastAsia"/>
          <w:sz w:val="32"/>
          <w:szCs w:val="32"/>
        </w:rPr>
        <w:t>在处理</w:t>
      </w:r>
      <w:r w:rsidR="00757F02" w:rsidRPr="00921BBE">
        <w:rPr>
          <w:rFonts w:ascii="仿宋_GB2312" w:eastAsia="仿宋_GB2312" w:hAnsi="华文仿宋" w:hint="eastAsia"/>
          <w:sz w:val="32"/>
          <w:szCs w:val="32"/>
        </w:rPr>
        <w:t>丝束</w:t>
      </w:r>
      <w:r w:rsidR="00B737F1" w:rsidRPr="00921BBE">
        <w:rPr>
          <w:rFonts w:ascii="仿宋_GB2312" w:eastAsia="仿宋_GB2312" w:hAnsi="华文仿宋" w:hint="eastAsia"/>
          <w:sz w:val="32"/>
          <w:szCs w:val="32"/>
        </w:rPr>
        <w:t>绕辊时，</w:t>
      </w:r>
      <w:r w:rsidRPr="00921BBE">
        <w:rPr>
          <w:rFonts w:ascii="仿宋_GB2312" w:eastAsia="仿宋_GB2312" w:hAnsi="华文仿宋" w:hint="eastAsia"/>
          <w:sz w:val="32"/>
          <w:szCs w:val="32"/>
        </w:rPr>
        <w:t>发生一起机械伤害事故，造成1人死亡。</w:t>
      </w:r>
    </w:p>
    <w:p w:rsidR="00447FE6" w:rsidRPr="00921BBE" w:rsidRDefault="00B737F1" w:rsidP="00787780">
      <w:pPr>
        <w:spacing w:line="620" w:lineRule="exact"/>
        <w:jc w:val="left"/>
        <w:rPr>
          <w:rFonts w:ascii="仿宋_GB2312" w:eastAsia="仿宋_GB2312" w:hAnsi="华文仿宋" w:cs="Times New Roman" w:hint="eastAsia"/>
          <w:sz w:val="32"/>
          <w:szCs w:val="32"/>
        </w:rPr>
      </w:pPr>
      <w:r w:rsidRPr="00921BBE">
        <w:rPr>
          <w:rFonts w:ascii="仿宋_GB2312" w:eastAsia="仿宋_GB2312" w:hAnsi="华文仿宋" w:cs="Times New Roman" w:hint="eastAsia"/>
          <w:sz w:val="32"/>
          <w:szCs w:val="32"/>
        </w:rPr>
        <w:t xml:space="preserve">    </w:t>
      </w:r>
      <w:r w:rsidR="004E050E" w:rsidRPr="00921BBE">
        <w:rPr>
          <w:rFonts w:ascii="仿宋_GB2312" w:eastAsia="仿宋_GB2312" w:hAnsi="华文仿宋" w:cs="Times New Roman" w:hint="eastAsia"/>
          <w:sz w:val="32"/>
          <w:szCs w:val="32"/>
        </w:rPr>
        <w:t>根据《中华人民共和国安全生产法》《生产安全事故报告和调查处理条例》（国务院令第493号）以及《上海市实施〈生产安全事故报告和调查处理条例〉的若干规定》（沪府规〔2018〕7号），市应急局会同市公安局金山分局、市总工会</w:t>
      </w:r>
      <w:r w:rsidRPr="00921BBE">
        <w:rPr>
          <w:rFonts w:ascii="仿宋_GB2312" w:eastAsia="仿宋_GB2312" w:hAnsi="华文仿宋" w:cs="Times New Roman" w:hint="eastAsia"/>
          <w:sz w:val="32"/>
          <w:szCs w:val="32"/>
        </w:rPr>
        <w:t>，</w:t>
      </w:r>
      <w:r w:rsidR="004E050E" w:rsidRPr="00921BBE">
        <w:rPr>
          <w:rFonts w:ascii="仿宋_GB2312" w:eastAsia="仿宋_GB2312" w:hAnsi="华文仿宋" w:cs="Times New Roman" w:hint="eastAsia"/>
          <w:sz w:val="32"/>
          <w:szCs w:val="32"/>
        </w:rPr>
        <w:t>组成“</w:t>
      </w:r>
      <w:r w:rsidRPr="00921BBE">
        <w:rPr>
          <w:rFonts w:ascii="仿宋_GB2312" w:eastAsia="仿宋_GB2312" w:hAnsi="华文仿宋" w:cs="Times New Roman" w:hint="eastAsia"/>
          <w:sz w:val="32"/>
          <w:szCs w:val="32"/>
        </w:rPr>
        <w:t>中国石化上海石油化工股份有限公司腈纶部‘8·13’</w:t>
      </w:r>
      <w:r w:rsidR="004E050E" w:rsidRPr="00921BBE">
        <w:rPr>
          <w:rFonts w:ascii="仿宋_GB2312" w:eastAsia="仿宋_GB2312" w:hAnsi="华文仿宋" w:cs="Times New Roman" w:hint="eastAsia"/>
          <w:sz w:val="32"/>
          <w:szCs w:val="32"/>
        </w:rPr>
        <w:t>机械伤害</w:t>
      </w:r>
      <w:r w:rsidR="00A83F82" w:rsidRPr="00921BBE">
        <w:rPr>
          <w:rFonts w:ascii="仿宋_GB2312" w:eastAsia="仿宋_GB2312" w:hAnsi="华文仿宋" w:cs="Times New Roman" w:hint="eastAsia"/>
          <w:sz w:val="32"/>
          <w:szCs w:val="32"/>
        </w:rPr>
        <w:t>一般</w:t>
      </w:r>
      <w:r w:rsidR="004E050E" w:rsidRPr="00921BBE">
        <w:rPr>
          <w:rFonts w:ascii="仿宋_GB2312" w:eastAsia="仿宋_GB2312" w:hAnsi="华文仿宋" w:cs="Times New Roman" w:hint="eastAsia"/>
          <w:sz w:val="32"/>
          <w:szCs w:val="32"/>
        </w:rPr>
        <w:t>事故调查组”。事故调查组坚持“科学严谨、依法依规、实事求是、注重实</w:t>
      </w:r>
      <w:r w:rsidR="00E5588E" w:rsidRPr="00921BBE">
        <w:rPr>
          <w:rFonts w:ascii="仿宋_GB2312" w:eastAsia="仿宋_GB2312" w:hAnsi="华文仿宋" w:cs="Times New Roman" w:hint="eastAsia"/>
          <w:sz w:val="32"/>
          <w:szCs w:val="32"/>
        </w:rPr>
        <w:t>效”的原则，深入开展调查工作。通过现场勘查、调查取证、</w:t>
      </w:r>
      <w:r w:rsidR="009E09E6" w:rsidRPr="00921BBE">
        <w:rPr>
          <w:rFonts w:ascii="仿宋_GB2312" w:eastAsia="仿宋_GB2312" w:hAnsi="华文仿宋" w:cs="Times New Roman" w:hint="eastAsia"/>
          <w:sz w:val="32"/>
          <w:szCs w:val="32"/>
        </w:rPr>
        <w:t>综合分析等</w:t>
      </w:r>
      <w:r w:rsidR="004E050E" w:rsidRPr="00921BBE">
        <w:rPr>
          <w:rFonts w:ascii="仿宋_GB2312" w:eastAsia="仿宋_GB2312" w:hAnsi="华文仿宋" w:cs="Times New Roman" w:hint="eastAsia"/>
          <w:sz w:val="32"/>
          <w:szCs w:val="32"/>
        </w:rPr>
        <w:t>，查明了事故原因，认定了事故性质和责任，提出了对有关责任人员、责任单位的处理建议和改进工作的措施建议。</w:t>
      </w:r>
    </w:p>
    <w:p w:rsidR="004E050E" w:rsidRPr="00921BBE" w:rsidRDefault="004E050E" w:rsidP="00787780">
      <w:pPr>
        <w:spacing w:line="620" w:lineRule="exact"/>
        <w:ind w:firstLineChars="200" w:firstLine="640"/>
        <w:jc w:val="left"/>
        <w:rPr>
          <w:rFonts w:ascii="仿宋_GB2312" w:eastAsia="仿宋_GB2312" w:hAnsi="华文仿宋" w:cs="Times New Roman" w:hint="eastAsia"/>
          <w:sz w:val="32"/>
          <w:szCs w:val="32"/>
        </w:rPr>
      </w:pPr>
      <w:r w:rsidRPr="00921BBE">
        <w:rPr>
          <w:rFonts w:ascii="仿宋_GB2312" w:eastAsia="仿宋_GB2312" w:hAnsi="华文仿宋" w:cs="Times New Roman" w:hint="eastAsia"/>
          <w:sz w:val="32"/>
          <w:szCs w:val="32"/>
        </w:rPr>
        <w:t>经调查认定，</w:t>
      </w:r>
      <w:r w:rsidR="00447FE6" w:rsidRPr="00921BBE">
        <w:rPr>
          <w:rFonts w:ascii="仿宋_GB2312" w:eastAsia="仿宋_GB2312" w:hAnsi="华文仿宋" w:cs="Times New Roman" w:hint="eastAsia"/>
          <w:sz w:val="32"/>
          <w:szCs w:val="32"/>
        </w:rPr>
        <w:t>中国石化上海石油化工股份有限公司腈纶部“8·13”机械伤害</w:t>
      </w:r>
      <w:r w:rsidR="00231280" w:rsidRPr="00921BBE">
        <w:rPr>
          <w:rFonts w:ascii="仿宋_GB2312" w:eastAsia="仿宋_GB2312" w:hAnsi="华文仿宋" w:cs="Times New Roman" w:hint="eastAsia"/>
          <w:sz w:val="32"/>
          <w:szCs w:val="32"/>
        </w:rPr>
        <w:t>一般</w:t>
      </w:r>
      <w:r w:rsidRPr="00921BBE">
        <w:rPr>
          <w:rFonts w:ascii="仿宋_GB2312" w:eastAsia="仿宋_GB2312" w:hAnsi="华文仿宋" w:cs="Times New Roman" w:hint="eastAsia"/>
          <w:sz w:val="32"/>
          <w:szCs w:val="32"/>
        </w:rPr>
        <w:t>事故是一起生产安全责任事故。</w:t>
      </w:r>
    </w:p>
    <w:p w:rsidR="00447FE6" w:rsidRPr="00921BBE" w:rsidRDefault="00447FE6" w:rsidP="00787780">
      <w:pPr>
        <w:spacing w:line="620" w:lineRule="exact"/>
        <w:ind w:firstLineChars="200" w:firstLine="640"/>
        <w:jc w:val="left"/>
        <w:rPr>
          <w:rFonts w:ascii="黑体" w:eastAsia="黑体" w:hAnsi="黑体" w:cs="Times New Roman" w:hint="eastAsia"/>
          <w:sz w:val="32"/>
          <w:szCs w:val="32"/>
        </w:rPr>
      </w:pPr>
      <w:r w:rsidRPr="00921BBE">
        <w:rPr>
          <w:rFonts w:ascii="黑体" w:eastAsia="黑体" w:hAnsi="黑体" w:cs="Times New Roman" w:hint="eastAsia"/>
          <w:sz w:val="32"/>
          <w:szCs w:val="32"/>
        </w:rPr>
        <w:t>一、</w:t>
      </w:r>
      <w:r w:rsidR="0059007C" w:rsidRPr="00921BBE">
        <w:rPr>
          <w:rFonts w:ascii="黑体" w:eastAsia="黑体" w:hAnsi="黑体" w:hint="eastAsia"/>
          <w:sz w:val="32"/>
          <w:szCs w:val="32"/>
        </w:rPr>
        <w:t>事故发生单位概况</w:t>
      </w:r>
    </w:p>
    <w:p w:rsidR="00447FE6" w:rsidRPr="005A4C16" w:rsidRDefault="00692A58" w:rsidP="00787780">
      <w:pPr>
        <w:spacing w:line="620" w:lineRule="exact"/>
        <w:ind w:firstLineChars="200" w:firstLine="640"/>
        <w:jc w:val="left"/>
        <w:rPr>
          <w:rFonts w:ascii="楷体" w:eastAsia="楷体" w:hAnsi="楷体" w:hint="eastAsia"/>
          <w:sz w:val="32"/>
          <w:szCs w:val="32"/>
        </w:rPr>
      </w:pPr>
      <w:r w:rsidRPr="005A4C16">
        <w:rPr>
          <w:rFonts w:ascii="楷体" w:eastAsia="楷体" w:hAnsi="楷体" w:hint="eastAsia"/>
          <w:sz w:val="32"/>
          <w:szCs w:val="32"/>
        </w:rPr>
        <w:t>（一）单位情况</w:t>
      </w:r>
    </w:p>
    <w:p w:rsidR="004C7DE1" w:rsidRPr="00921BBE" w:rsidRDefault="004C7DE1" w:rsidP="00787780">
      <w:pPr>
        <w:spacing w:line="620" w:lineRule="exact"/>
        <w:ind w:firstLineChars="200" w:firstLine="640"/>
        <w:jc w:val="left"/>
        <w:rPr>
          <w:rFonts w:ascii="仿宋_GB2312" w:eastAsia="仿宋_GB2312" w:hAnsi="华文仿宋" w:cs="Times New Roman" w:hint="eastAsia"/>
          <w:sz w:val="32"/>
          <w:szCs w:val="32"/>
        </w:rPr>
      </w:pPr>
      <w:r w:rsidRPr="00921BBE">
        <w:rPr>
          <w:rFonts w:ascii="仿宋_GB2312" w:eastAsia="仿宋_GB2312" w:hAnsi="华文仿宋" w:cs="Times New Roman" w:hint="eastAsia"/>
          <w:sz w:val="32"/>
          <w:szCs w:val="32"/>
        </w:rPr>
        <w:t>中国石化上海石油化工股份有限公司</w:t>
      </w:r>
      <w:r w:rsidR="00527C8F" w:rsidRPr="00921BBE">
        <w:rPr>
          <w:rFonts w:ascii="仿宋_GB2312" w:eastAsia="仿宋_GB2312" w:hAnsi="华文仿宋" w:cs="Times New Roman" w:hint="eastAsia"/>
          <w:sz w:val="32"/>
          <w:szCs w:val="32"/>
        </w:rPr>
        <w:t>（以下简称上海石</w:t>
      </w:r>
      <w:r w:rsidR="00527C8F" w:rsidRPr="00921BBE">
        <w:rPr>
          <w:rFonts w:ascii="仿宋_GB2312" w:eastAsia="仿宋_GB2312" w:hAnsi="华文仿宋" w:cs="Times New Roman" w:hint="eastAsia"/>
          <w:sz w:val="32"/>
          <w:szCs w:val="32"/>
        </w:rPr>
        <w:lastRenderedPageBreak/>
        <w:t>化）</w:t>
      </w:r>
      <w:r w:rsidRPr="00921BBE">
        <w:rPr>
          <w:rFonts w:ascii="仿宋_GB2312" w:eastAsia="仿宋_GB2312" w:hAnsi="华文仿宋" w:cs="Times New Roman" w:hint="eastAsia"/>
          <w:sz w:val="32"/>
          <w:szCs w:val="32"/>
        </w:rPr>
        <w:t>,法定代表人：吴海君</w:t>
      </w:r>
      <w:r w:rsidR="00FD13EC" w:rsidRPr="00921BBE">
        <w:rPr>
          <w:rFonts w:ascii="仿宋_GB2312" w:eastAsia="仿宋_GB2312" w:hAnsi="华文仿宋" w:cs="Times New Roman" w:hint="eastAsia"/>
          <w:sz w:val="32"/>
          <w:szCs w:val="32"/>
        </w:rPr>
        <w:t>，住所</w:t>
      </w:r>
      <w:r w:rsidRPr="00921BBE">
        <w:rPr>
          <w:rFonts w:ascii="仿宋_GB2312" w:eastAsia="仿宋_GB2312" w:hAnsi="华文仿宋" w:cs="Times New Roman" w:hint="eastAsia"/>
          <w:sz w:val="32"/>
          <w:szCs w:val="32"/>
        </w:rPr>
        <w:t>：</w:t>
      </w:r>
      <w:r w:rsidRPr="00921BBE">
        <w:rPr>
          <w:rFonts w:ascii="华文仿宋" w:eastAsia="仿宋_GB2312" w:hAnsi="华文仿宋" w:cs="Times New Roman" w:hint="eastAsia"/>
          <w:sz w:val="32"/>
          <w:szCs w:val="32"/>
        </w:rPr>
        <w:t> </w:t>
      </w:r>
      <w:r w:rsidRPr="00921BBE">
        <w:rPr>
          <w:rFonts w:ascii="仿宋_GB2312" w:eastAsia="仿宋_GB2312" w:hAnsi="华文仿宋" w:cs="Times New Roman" w:hint="eastAsia"/>
          <w:sz w:val="32"/>
          <w:szCs w:val="32"/>
        </w:rPr>
        <w:t>上海市金山区</w:t>
      </w:r>
      <w:r w:rsidR="00FD13EC" w:rsidRPr="00921BBE">
        <w:rPr>
          <w:rFonts w:ascii="仿宋_GB2312" w:eastAsia="仿宋_GB2312" w:hAnsi="华文仿宋" w:cs="Times New Roman" w:hint="eastAsia"/>
          <w:sz w:val="32"/>
          <w:szCs w:val="32"/>
        </w:rPr>
        <w:t>金一路48</w:t>
      </w:r>
      <w:r w:rsidRPr="00921BBE">
        <w:rPr>
          <w:rFonts w:ascii="仿宋_GB2312" w:eastAsia="仿宋_GB2312" w:hAnsi="华文仿宋" w:cs="Times New Roman" w:hint="eastAsia"/>
          <w:sz w:val="32"/>
          <w:szCs w:val="32"/>
        </w:rPr>
        <w:t>号</w:t>
      </w:r>
      <w:r w:rsidR="00FD13EC" w:rsidRPr="00921BBE">
        <w:rPr>
          <w:rFonts w:ascii="仿宋_GB2312" w:eastAsia="仿宋_GB2312" w:hAnsi="华文仿宋" w:cs="Times New Roman" w:hint="eastAsia"/>
          <w:sz w:val="32"/>
          <w:szCs w:val="32"/>
        </w:rPr>
        <w:t>，</w:t>
      </w:r>
      <w:r w:rsidRPr="00921BBE">
        <w:rPr>
          <w:rFonts w:ascii="仿宋_GB2312" w:eastAsia="仿宋_GB2312" w:hAnsi="华文仿宋" w:cs="Times New Roman" w:hint="eastAsia"/>
          <w:sz w:val="32"/>
          <w:szCs w:val="32"/>
        </w:rPr>
        <w:t>经营范围</w:t>
      </w:r>
      <w:r w:rsidR="00FD13EC" w:rsidRPr="00921BBE">
        <w:rPr>
          <w:rFonts w:ascii="仿宋_GB2312" w:eastAsia="仿宋_GB2312" w:hAnsi="华文仿宋" w:cs="Times New Roman" w:hint="eastAsia"/>
          <w:sz w:val="32"/>
          <w:szCs w:val="32"/>
        </w:rPr>
        <w:t>：</w:t>
      </w:r>
      <w:r w:rsidRPr="00921BBE">
        <w:rPr>
          <w:rFonts w:ascii="仿宋_GB2312" w:eastAsia="仿宋_GB2312" w:hAnsi="华文仿宋" w:cs="Times New Roman" w:hint="eastAsia"/>
          <w:sz w:val="32"/>
          <w:szCs w:val="32"/>
        </w:rPr>
        <w:t>原油加工，油品，化工产品，合成纤维及单体，塑料及制品，针纺织原料及制品</w:t>
      </w:r>
      <w:r w:rsidR="004C2E50" w:rsidRPr="00921BBE">
        <w:rPr>
          <w:rFonts w:ascii="仿宋_GB2312" w:eastAsia="仿宋_GB2312" w:hAnsi="华文仿宋" w:cs="Times New Roman" w:hint="eastAsia"/>
          <w:sz w:val="32"/>
          <w:szCs w:val="32"/>
        </w:rPr>
        <w:t>等。</w:t>
      </w:r>
    </w:p>
    <w:p w:rsidR="00692A58" w:rsidRPr="00921BBE" w:rsidRDefault="00527C8F" w:rsidP="00787780">
      <w:pPr>
        <w:spacing w:line="620" w:lineRule="exact"/>
        <w:ind w:firstLineChars="200" w:firstLine="640"/>
        <w:jc w:val="left"/>
        <w:rPr>
          <w:rFonts w:ascii="仿宋_GB2312" w:eastAsia="仿宋_GB2312" w:hAnsi="华文仿宋" w:hint="eastAsia"/>
          <w:sz w:val="32"/>
          <w:szCs w:val="32"/>
        </w:rPr>
      </w:pPr>
      <w:bookmarkStart w:id="1" w:name="_Hlk48898263"/>
      <w:r w:rsidRPr="00921BBE">
        <w:rPr>
          <w:rFonts w:ascii="仿宋_GB2312" w:eastAsia="仿宋_GB2312" w:hAnsi="华文仿宋" w:hint="eastAsia"/>
          <w:sz w:val="32"/>
          <w:szCs w:val="32"/>
        </w:rPr>
        <w:t>中国石化上海石油化工股份有限公司腈纶部（以下简称</w:t>
      </w:r>
      <w:r w:rsidR="009E09E6" w:rsidRPr="00921BBE">
        <w:rPr>
          <w:rFonts w:ascii="仿宋_GB2312" w:eastAsia="仿宋_GB2312" w:hAnsi="华文仿宋" w:hint="eastAsia"/>
          <w:sz w:val="32"/>
          <w:szCs w:val="32"/>
        </w:rPr>
        <w:t>上海石化</w:t>
      </w:r>
      <w:r w:rsidRPr="00921BBE">
        <w:rPr>
          <w:rFonts w:ascii="仿宋_GB2312" w:eastAsia="仿宋_GB2312" w:hAnsi="华文仿宋" w:hint="eastAsia"/>
          <w:sz w:val="32"/>
          <w:szCs w:val="32"/>
        </w:rPr>
        <w:t>腈纶部）为上海石化下属单位，</w:t>
      </w:r>
      <w:r w:rsidR="00230769" w:rsidRPr="00921BBE">
        <w:rPr>
          <w:rFonts w:ascii="仿宋_GB2312" w:eastAsia="仿宋_GB2312" w:hAnsi="华文仿宋" w:hint="eastAsia"/>
          <w:sz w:val="32"/>
          <w:szCs w:val="32"/>
        </w:rPr>
        <w:t>厂部设有党群办、综合办、安全环保科、生产技术科、设备科等，并有南腈纶装置、北腈纶装置、金阳腈纶装置、化动与成品储运等车间。</w:t>
      </w:r>
    </w:p>
    <w:p w:rsidR="002F1E5B" w:rsidRPr="005A4C16" w:rsidRDefault="002F1E5B" w:rsidP="00787780">
      <w:pPr>
        <w:spacing w:line="620" w:lineRule="exact"/>
        <w:ind w:firstLineChars="200" w:firstLine="640"/>
        <w:jc w:val="left"/>
        <w:rPr>
          <w:rFonts w:ascii="楷体" w:eastAsia="楷体" w:hAnsi="楷体" w:hint="eastAsia"/>
          <w:sz w:val="32"/>
          <w:szCs w:val="32"/>
        </w:rPr>
      </w:pPr>
      <w:r w:rsidRPr="005A4C16">
        <w:rPr>
          <w:rFonts w:ascii="楷体" w:eastAsia="楷体" w:hAnsi="楷体" w:hint="eastAsia"/>
          <w:sz w:val="32"/>
          <w:szCs w:val="32"/>
        </w:rPr>
        <w:t>（二）设备</w:t>
      </w:r>
      <w:r w:rsidR="009E09E6" w:rsidRPr="005A4C16">
        <w:rPr>
          <w:rFonts w:ascii="楷体" w:eastAsia="楷体" w:hAnsi="楷体" w:hint="eastAsia"/>
          <w:sz w:val="32"/>
          <w:szCs w:val="32"/>
        </w:rPr>
        <w:t>及工艺流程</w:t>
      </w:r>
      <w:r w:rsidRPr="005A4C16">
        <w:rPr>
          <w:rFonts w:ascii="楷体" w:eastAsia="楷体" w:hAnsi="楷体" w:hint="eastAsia"/>
          <w:sz w:val="32"/>
          <w:szCs w:val="32"/>
        </w:rPr>
        <w:t>情况</w:t>
      </w:r>
    </w:p>
    <w:p w:rsidR="001B4039" w:rsidRPr="00921BBE" w:rsidRDefault="00DE57C1" w:rsidP="00DE57C1">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noProof/>
          <w:sz w:val="32"/>
          <w:szCs w:val="32"/>
        </w:rPr>
        <w:drawing>
          <wp:anchor distT="0" distB="0" distL="114300" distR="114300" simplePos="0" relativeHeight="251671552" behindDoc="0" locked="0" layoutInCell="1" allowOverlap="1">
            <wp:simplePos x="0" y="0"/>
            <wp:positionH relativeFrom="column">
              <wp:posOffset>0</wp:posOffset>
            </wp:positionH>
            <wp:positionV relativeFrom="paragraph">
              <wp:posOffset>2495550</wp:posOffset>
            </wp:positionV>
            <wp:extent cx="5274310" cy="1555750"/>
            <wp:effectExtent l="0" t="0" r="2540" b="0"/>
            <wp:wrapTopAndBottom/>
            <wp:docPr id="4"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1784" cy="2214578"/>
                      <a:chOff x="857224" y="857232"/>
                      <a:chExt cx="7501784" cy="2214578"/>
                    </a:xfrm>
                  </a:grpSpPr>
                  <a:grpSp>
                    <a:nvGrpSpPr>
                      <a:cNvPr id="60" name="组合 59"/>
                      <a:cNvGrpSpPr/>
                    </a:nvGrpSpPr>
                    <a:grpSpPr>
                      <a:xfrm>
                        <a:off x="857224" y="857232"/>
                        <a:ext cx="7501784" cy="2214578"/>
                        <a:chOff x="857224" y="857232"/>
                        <a:chExt cx="7501784" cy="2214578"/>
                      </a:xfrm>
                    </a:grpSpPr>
                    <a:grpSp>
                      <a:nvGrpSpPr>
                        <a:cNvPr id="3" name="组合 5"/>
                        <a:cNvGrpSpPr/>
                      </a:nvGrpSpPr>
                      <a:grpSpPr>
                        <a:xfrm>
                          <a:off x="857224" y="1000108"/>
                          <a:ext cx="7358114" cy="1928826"/>
                          <a:chOff x="857224" y="928670"/>
                          <a:chExt cx="7358114" cy="1928826"/>
                        </a:xfrm>
                      </a:grpSpPr>
                      <a:pic>
                        <a:nvPicPr>
                          <a:cNvPr id="2" name="图片 3"/>
                          <a:cNvPicPr/>
                        </a:nvPicPr>
                        <a:blipFill>
                          <a:blip r:embed="rId8"/>
                          <a:srcRect/>
                          <a:stretch>
                            <a:fillRect/>
                          </a:stretch>
                        </a:blipFill>
                        <a:spPr bwMode="auto">
                          <a:xfrm>
                            <a:off x="857224" y="1000108"/>
                            <a:ext cx="7358114" cy="1928826"/>
                          </a:xfrm>
                          <a:prstGeom prst="rect">
                            <a:avLst/>
                          </a:prstGeom>
                          <a:noFill/>
                          <a:ln w="9525">
                            <a:noFill/>
                            <a:miter lim="800000"/>
                            <a:headEnd/>
                            <a:tailEnd/>
                          </a:ln>
                        </a:spPr>
                      </a:pic>
                      <a:sp>
                        <a:nvSpPr>
                          <a:cNvPr id="5" name="爆炸形 1 4"/>
                          <a:cNvSpPr/>
                        </a:nvSpPr>
                        <a:spPr>
                          <a:xfrm>
                            <a:off x="3286116" y="928670"/>
                            <a:ext cx="857256" cy="642942"/>
                          </a:xfrm>
                          <a:prstGeom prst="irregularSeal1">
                            <a:avLst/>
                          </a:prstGeom>
                          <a:solidFill>
                            <a:schemeClr val="bg1"/>
                          </a:solidFill>
                          <a:ln w="6350">
                            <a:solidFill>
                              <a:srgbClr val="FF0000"/>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rgbClr val="FF0000"/>
                                  </a:solidFill>
                                  <a:latin typeface="黑体" pitchFamily="49" charset="-122"/>
                                  <a:ea typeface="黑体" pitchFamily="49" charset="-122"/>
                                </a:rPr>
                                <a:t>四辊箱</a:t>
                              </a:r>
                              <a:endParaRPr lang="zh-CN" altLang="en-US" b="1" dirty="0">
                                <a:solidFill>
                                  <a:srgbClr val="FF0000"/>
                                </a:solidFill>
                                <a:latin typeface="黑体" pitchFamily="49" charset="-122"/>
                                <a:ea typeface="黑体" pitchFamily="49" charset="-122"/>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组合 58"/>
                        <a:cNvGrpSpPr/>
                      </a:nvGrpSpPr>
                      <a:grpSpPr>
                        <a:xfrm>
                          <a:off x="857224" y="857232"/>
                          <a:ext cx="7501784" cy="2214578"/>
                          <a:chOff x="857224" y="857232"/>
                          <a:chExt cx="7501784" cy="2214578"/>
                        </a:xfrm>
                      </a:grpSpPr>
                      <a:cxnSp>
                        <a:nvCxnSpPr>
                          <a:cNvPr id="53" name="直接连接符 52"/>
                          <a:cNvCxnSpPr/>
                        </a:nvCxnSpPr>
                        <a:spPr>
                          <a:xfrm>
                            <a:off x="857224" y="857232"/>
                            <a:ext cx="7500990" cy="1588"/>
                          </a:xfrm>
                          <a:prstGeom prst="line">
                            <a:avLst/>
                          </a:prstGeom>
                          <a:ln w="317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5" name="直接连接符 54"/>
                          <a:cNvCxnSpPr/>
                        </a:nvCxnSpPr>
                        <a:spPr>
                          <a:xfrm rot="5400000">
                            <a:off x="7251719" y="1964521"/>
                            <a:ext cx="2213784" cy="794"/>
                          </a:xfrm>
                          <a:prstGeom prst="line">
                            <a:avLst/>
                          </a:prstGeom>
                          <a:ln w="317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7" name="直接箭头连接符 56"/>
                          <a:cNvCxnSpPr/>
                        </a:nvCxnSpPr>
                        <a:spPr>
                          <a:xfrm rot="10800000">
                            <a:off x="857224" y="3070221"/>
                            <a:ext cx="7500990" cy="1588"/>
                          </a:xfrm>
                          <a:prstGeom prst="straightConnector1">
                            <a:avLst/>
                          </a:prstGeom>
                          <a:ln w="31750">
                            <a:solidFill>
                              <a:srgbClr val="FF0000"/>
                            </a:solidFill>
                            <a:tailEnd type="arrow"/>
                          </a:ln>
                        </a:spPr>
                        <a:style>
                          <a:lnRef idx="1">
                            <a:schemeClr val="accent1"/>
                          </a:lnRef>
                          <a:fillRef idx="0">
                            <a:schemeClr val="accent1"/>
                          </a:fillRef>
                          <a:effectRef idx="0">
                            <a:schemeClr val="accent1"/>
                          </a:effectRef>
                          <a:fontRef idx="minor">
                            <a:schemeClr val="tx1"/>
                          </a:fontRef>
                        </a:style>
                      </a:cxnSp>
                    </a:grpSp>
                  </a:grpSp>
                </lc:lockedCanvas>
              </a:graphicData>
            </a:graphic>
          </wp:anchor>
        </w:drawing>
      </w:r>
      <w:r w:rsidR="004C2E50" w:rsidRPr="00921BBE">
        <w:rPr>
          <w:rFonts w:ascii="仿宋_GB2312" w:eastAsia="仿宋_GB2312" w:hAnsi="华文仿宋" w:hint="eastAsia"/>
          <w:sz w:val="32"/>
          <w:szCs w:val="32"/>
        </w:rPr>
        <w:t>事故发生于</w:t>
      </w:r>
      <w:r w:rsidR="00267CC9" w:rsidRPr="00921BBE">
        <w:rPr>
          <w:rFonts w:ascii="仿宋_GB2312" w:eastAsia="仿宋_GB2312" w:hAnsi="华文仿宋" w:hint="eastAsia"/>
          <w:sz w:val="32"/>
          <w:szCs w:val="32"/>
        </w:rPr>
        <w:t>上海石化腈纶部</w:t>
      </w:r>
      <w:r w:rsidR="00230769" w:rsidRPr="00921BBE">
        <w:rPr>
          <w:rFonts w:ascii="仿宋_GB2312" w:eastAsia="仿宋_GB2312" w:hAnsi="华文仿宋" w:hint="eastAsia"/>
          <w:sz w:val="32"/>
          <w:szCs w:val="32"/>
        </w:rPr>
        <w:t>南腈纶装置</w:t>
      </w:r>
      <w:r w:rsidR="00F745A8" w:rsidRPr="00921BBE">
        <w:rPr>
          <w:rFonts w:ascii="仿宋_GB2312" w:eastAsia="仿宋_GB2312" w:hAnsi="华文仿宋" w:hint="eastAsia"/>
          <w:sz w:val="32"/>
          <w:szCs w:val="32"/>
        </w:rPr>
        <w:t>9号线</w:t>
      </w:r>
      <w:bookmarkStart w:id="2" w:name="_Hlk48895097"/>
      <w:r w:rsidR="00D431BA" w:rsidRPr="00921BBE">
        <w:rPr>
          <w:rFonts w:ascii="仿宋_GB2312" w:eastAsia="仿宋_GB2312" w:hAnsi="华文仿宋" w:hint="eastAsia"/>
          <w:sz w:val="32"/>
          <w:szCs w:val="32"/>
        </w:rPr>
        <w:t>四辊箱</w:t>
      </w:r>
      <w:bookmarkEnd w:id="2"/>
      <w:r w:rsidR="00D431BA" w:rsidRPr="00921BBE">
        <w:rPr>
          <w:rFonts w:ascii="仿宋_GB2312" w:eastAsia="仿宋_GB2312" w:hAnsi="华文仿宋" w:hint="eastAsia"/>
          <w:sz w:val="32"/>
          <w:szCs w:val="32"/>
        </w:rPr>
        <w:t>处。</w:t>
      </w:r>
      <w:r w:rsidR="00A6048E" w:rsidRPr="00921BBE">
        <w:rPr>
          <w:rFonts w:ascii="仿宋_GB2312" w:eastAsia="仿宋_GB2312" w:hAnsi="华文仿宋" w:hint="eastAsia"/>
          <w:sz w:val="32"/>
          <w:szCs w:val="32"/>
        </w:rPr>
        <w:t>9号线</w:t>
      </w:r>
      <w:r w:rsidR="006D3066" w:rsidRPr="00921BBE">
        <w:rPr>
          <w:rFonts w:ascii="仿宋_GB2312" w:eastAsia="仿宋_GB2312" w:hAnsi="华文仿宋" w:hint="eastAsia"/>
          <w:sz w:val="32"/>
          <w:szCs w:val="32"/>
        </w:rPr>
        <w:t>1978年10月竣工投产，于1996年进行扩容改造，</w:t>
      </w:r>
      <w:r w:rsidR="00D431BA" w:rsidRPr="00921BBE">
        <w:rPr>
          <w:rFonts w:ascii="仿宋_GB2312" w:eastAsia="仿宋_GB2312" w:hAnsi="华文仿宋" w:hint="eastAsia"/>
          <w:sz w:val="32"/>
          <w:szCs w:val="32"/>
        </w:rPr>
        <w:t>主要生产品种为抗起球产品，</w:t>
      </w:r>
      <w:r w:rsidR="006D3066" w:rsidRPr="00921BBE">
        <w:rPr>
          <w:rFonts w:ascii="仿宋_GB2312" w:eastAsia="仿宋_GB2312" w:hAnsi="华文仿宋" w:hint="eastAsia"/>
          <w:sz w:val="32"/>
          <w:szCs w:val="32"/>
        </w:rPr>
        <w:t>平均日产约</w:t>
      </w:r>
      <w:r w:rsidR="00E5588E" w:rsidRPr="00921BBE">
        <w:rPr>
          <w:rFonts w:ascii="仿宋_GB2312" w:eastAsia="仿宋_GB2312" w:hAnsi="华文仿宋" w:hint="eastAsia"/>
          <w:sz w:val="32"/>
          <w:szCs w:val="32"/>
        </w:rPr>
        <w:t>18~20t</w:t>
      </w:r>
      <w:r w:rsidR="006D3066" w:rsidRPr="00921BBE">
        <w:rPr>
          <w:rFonts w:ascii="仿宋_GB2312" w:eastAsia="仿宋_GB2312" w:hAnsi="华文仿宋" w:hint="eastAsia"/>
          <w:sz w:val="32"/>
          <w:szCs w:val="32"/>
        </w:rPr>
        <w:t>，年产约6800t，其</w:t>
      </w:r>
      <w:r w:rsidR="00197928" w:rsidRPr="00921BBE">
        <w:rPr>
          <w:rFonts w:ascii="仿宋_GB2312" w:eastAsia="仿宋_GB2312" w:hAnsi="华文仿宋" w:hint="eastAsia"/>
          <w:sz w:val="32"/>
          <w:szCs w:val="32"/>
        </w:rPr>
        <w:t>基本工艺流程为：</w:t>
      </w:r>
      <w:r w:rsidR="00D431BA" w:rsidRPr="00921BBE">
        <w:rPr>
          <w:rFonts w:ascii="仿宋_GB2312" w:eastAsia="仿宋_GB2312" w:hAnsi="华文仿宋" w:hint="eastAsia"/>
          <w:sz w:val="32"/>
          <w:szCs w:val="32"/>
        </w:rPr>
        <w:t>由上游输入聚合、原液供纺</w:t>
      </w:r>
      <w:r w:rsidR="00E5588E" w:rsidRPr="00921BBE">
        <w:rPr>
          <w:rFonts w:ascii="仿宋_GB2312" w:eastAsia="仿宋_GB2312" w:hAnsi="华文仿宋" w:hint="eastAsia"/>
          <w:sz w:val="32"/>
          <w:szCs w:val="32"/>
        </w:rPr>
        <w:t>，</w:t>
      </w:r>
      <w:r w:rsidR="00D431BA" w:rsidRPr="00921BBE">
        <w:rPr>
          <w:rFonts w:ascii="仿宋_GB2312" w:eastAsia="仿宋_GB2312" w:hAnsi="华文仿宋" w:hint="eastAsia"/>
          <w:sz w:val="32"/>
          <w:szCs w:val="32"/>
        </w:rPr>
        <w:t>经纺丝、预牵伸、水洗、热牵伸、上油、圆网烘干、卷曲、定型后</w:t>
      </w:r>
      <w:r w:rsidR="00E5588E" w:rsidRPr="00921BBE">
        <w:rPr>
          <w:rFonts w:ascii="仿宋_GB2312" w:eastAsia="仿宋_GB2312" w:hAnsi="华文仿宋" w:hint="eastAsia"/>
          <w:sz w:val="32"/>
          <w:szCs w:val="32"/>
        </w:rPr>
        <w:t>，</w:t>
      </w:r>
      <w:r w:rsidR="00D431BA" w:rsidRPr="00921BBE">
        <w:rPr>
          <w:rFonts w:ascii="仿宋_GB2312" w:eastAsia="仿宋_GB2312" w:hAnsi="华文仿宋" w:hint="eastAsia"/>
          <w:sz w:val="32"/>
          <w:szCs w:val="32"/>
        </w:rPr>
        <w:t>至下游铺丝打包</w:t>
      </w:r>
      <w:r w:rsidR="009A3A64" w:rsidRPr="00921BBE">
        <w:rPr>
          <w:rFonts w:ascii="仿宋_GB2312" w:eastAsia="仿宋_GB2312" w:hAnsi="华文仿宋" w:hint="eastAsia"/>
          <w:sz w:val="32"/>
          <w:szCs w:val="32"/>
        </w:rPr>
        <w:t>。</w:t>
      </w:r>
      <w:r w:rsidR="00BE1AEC" w:rsidRPr="00921BBE">
        <w:rPr>
          <w:rFonts w:ascii="仿宋_GB2312" w:eastAsia="仿宋_GB2312" w:hAnsi="华文仿宋" w:hint="eastAsia"/>
          <w:sz w:val="32"/>
          <w:szCs w:val="32"/>
        </w:rPr>
        <w:t>（基本工艺流程见下图）</w:t>
      </w:r>
    </w:p>
    <w:bookmarkEnd w:id="1"/>
    <w:p w:rsidR="008F1DEA" w:rsidRPr="00921BBE" w:rsidRDefault="008F1DEA" w:rsidP="008F1DEA">
      <w:pPr>
        <w:spacing w:line="620" w:lineRule="exact"/>
        <w:ind w:firstLine="640"/>
        <w:rPr>
          <w:rFonts w:ascii="仿宋_GB2312" w:eastAsia="仿宋_GB2312" w:hAnsi="华文仿宋" w:hint="eastAsia"/>
          <w:sz w:val="32"/>
          <w:szCs w:val="32"/>
        </w:rPr>
      </w:pPr>
      <w:r w:rsidRPr="00921BBE">
        <w:rPr>
          <w:rFonts w:ascii="仿宋_GB2312" w:eastAsia="仿宋_GB2312" w:hAnsi="华文仿宋" w:hint="eastAsia"/>
          <w:sz w:val="32"/>
          <w:szCs w:val="32"/>
        </w:rPr>
        <w:t>四辊箱连接纺丝机和预牵伸机，由4个罗拉组成，下方设有</w:t>
      </w:r>
      <w:r w:rsidR="00DC1050" w:rsidRPr="00921BBE">
        <w:rPr>
          <w:rFonts w:ascii="仿宋_GB2312" w:eastAsia="仿宋_GB2312" w:hAnsi="华文仿宋" w:hint="eastAsia"/>
          <w:sz w:val="32"/>
          <w:szCs w:val="32"/>
        </w:rPr>
        <w:t>两个</w:t>
      </w:r>
      <w:r w:rsidR="00B65DEF" w:rsidRPr="00921BBE">
        <w:rPr>
          <w:rFonts w:ascii="仿宋_GB2312" w:eastAsia="仿宋_GB2312" w:hAnsi="华文仿宋" w:hint="eastAsia"/>
          <w:sz w:val="32"/>
          <w:szCs w:val="32"/>
        </w:rPr>
        <w:t>浴槽，</w:t>
      </w:r>
      <w:r w:rsidR="00DC1050" w:rsidRPr="00921BBE">
        <w:rPr>
          <w:rFonts w:ascii="仿宋_GB2312" w:eastAsia="仿宋_GB2312" w:hAnsi="华文仿宋" w:hint="eastAsia"/>
          <w:sz w:val="32"/>
          <w:szCs w:val="32"/>
        </w:rPr>
        <w:t>浴槽</w:t>
      </w:r>
      <w:r w:rsidR="00B65DEF" w:rsidRPr="00921BBE">
        <w:rPr>
          <w:rFonts w:ascii="仿宋_GB2312" w:eastAsia="仿宋_GB2312" w:hAnsi="华文仿宋" w:hint="eastAsia"/>
          <w:sz w:val="32"/>
          <w:szCs w:val="32"/>
        </w:rPr>
        <w:t>内</w:t>
      </w:r>
      <w:r w:rsidR="00DC1050" w:rsidRPr="00921BBE">
        <w:rPr>
          <w:rFonts w:ascii="仿宋_GB2312" w:eastAsia="仿宋_GB2312" w:hAnsi="华文仿宋" w:hint="eastAsia"/>
          <w:sz w:val="32"/>
          <w:szCs w:val="32"/>
        </w:rPr>
        <w:t>均</w:t>
      </w:r>
      <w:r w:rsidR="00B65DEF" w:rsidRPr="00921BBE">
        <w:rPr>
          <w:rFonts w:ascii="仿宋_GB2312" w:eastAsia="仿宋_GB2312" w:hAnsi="华文仿宋" w:hint="eastAsia"/>
          <w:sz w:val="32"/>
          <w:szCs w:val="32"/>
        </w:rPr>
        <w:t>有</w:t>
      </w:r>
      <w:r w:rsidR="00DC1050" w:rsidRPr="00921BBE">
        <w:rPr>
          <w:rFonts w:ascii="仿宋_GB2312" w:eastAsia="仿宋_GB2312" w:hAnsi="华文仿宋" w:hint="eastAsia"/>
          <w:sz w:val="32"/>
          <w:szCs w:val="32"/>
        </w:rPr>
        <w:t>用于塑化丝束的</w:t>
      </w:r>
      <w:r w:rsidR="00905AC9" w:rsidRPr="00921BBE">
        <w:rPr>
          <w:rFonts w:ascii="仿宋_GB2312" w:eastAsia="仿宋_GB2312" w:hAnsi="华文仿宋" w:hint="eastAsia"/>
          <w:sz w:val="32"/>
          <w:szCs w:val="32"/>
        </w:rPr>
        <w:t>硫氰酸钠溶液</w:t>
      </w:r>
      <w:r w:rsidRPr="00921BBE">
        <w:rPr>
          <w:rFonts w:ascii="仿宋_GB2312" w:eastAsia="仿宋_GB2312" w:hAnsi="华文仿宋" w:hint="eastAsia"/>
          <w:sz w:val="32"/>
          <w:szCs w:val="32"/>
        </w:rPr>
        <w:t>，</w:t>
      </w:r>
      <w:r w:rsidR="00905AC9" w:rsidRPr="00921BBE">
        <w:rPr>
          <w:rFonts w:ascii="仿宋_GB2312" w:eastAsia="仿宋_GB2312" w:hAnsi="华文仿宋" w:hint="eastAsia"/>
          <w:sz w:val="32"/>
          <w:szCs w:val="32"/>
        </w:rPr>
        <w:t>下部罗拉部分浸入溶液内，详见下图。</w:t>
      </w:r>
    </w:p>
    <w:p w:rsidR="008F1DEA" w:rsidRPr="00921BBE" w:rsidRDefault="00587583" w:rsidP="008F1DEA">
      <w:pPr>
        <w:spacing w:line="620" w:lineRule="exact"/>
        <w:ind w:firstLine="640"/>
        <w:rPr>
          <w:rFonts w:ascii="仿宋_GB2312" w:eastAsia="仿宋_GB2312" w:hAnsi="华文仿宋" w:hint="eastAsia"/>
          <w:sz w:val="32"/>
          <w:szCs w:val="32"/>
        </w:rPr>
      </w:pPr>
      <w:r w:rsidRPr="00921BBE">
        <w:rPr>
          <w:rFonts w:ascii="仿宋_GB2312" w:eastAsia="仿宋_GB2312" w:hAnsi="华文仿宋" w:hint="eastAsia"/>
          <w:noProof/>
          <w:sz w:val="32"/>
          <w:szCs w:val="32"/>
        </w:rPr>
        <w:lastRenderedPageBreak/>
        <w:pict>
          <v:group id="_x0000_s1147" style="position:absolute;left:0;text-align:left;margin-left:.25pt;margin-top:-1pt;width:374.6pt;height:160.05pt;z-index:251670528" coordorigin="2067,3718" coordsize="7492,3201">
            <v:group id="_x0000_s1143" style="position:absolute;left:2253;top:3718;width:7306;height:3201" coordorigin="2253,3718" coordsize="7306,3201" o:regroupid="1">
              <v:group id="_x0000_s1141" style="position:absolute;left:2253;top:3718;width:7306;height:3201" coordorigin="2253,3718" coordsize="7306,3201">
                <v:group id="_x0000_s1105" style="position:absolute;left:2253;top:3718;width:6579;height:3201" coordorigin="4241,768" coordsize="6579,3201" o:allowoverlap="f">
                  <v:group id="_x0000_s1106" style="position:absolute;left:4241;top:768;width:6579;height:3201" coordorigin="4241,768" coordsize="6579,3201">
                    <v:group id="_x0000_s1107" style="position:absolute;left:4241;top:768;width:6579;height:3201" coordorigin="4147,1624" coordsize="6579,3201">
                      <v:shapetype id="_x0000_t202" coordsize="21600,21600" o:spt="202" path="m,l,21600r21600,l21600,xe">
                        <v:stroke joinstyle="miter"/>
                        <v:path gradientshapeok="t" o:connecttype="rect"/>
                      </v:shapetype>
                      <v:shape id="_x0000_s1108" type="#_x0000_t202" style="position:absolute;left:7679;top:4046;width:1147;height:768;mso-height-percent:200;mso-height-percent:200;mso-width-relative:margin;mso-height-relative:margin;v-text-anchor:middle" filled="f" stroked="f">
                        <v:textbox style="mso-next-textbox:#_x0000_s1108;mso-fit-shape-to-text:t">
                          <w:txbxContent>
                            <w:p w:rsidR="001F122A" w:rsidRDefault="001F122A" w:rsidP="008F1DEA">
                              <w:r>
                                <w:rPr>
                                  <w:rFonts w:hint="eastAsia"/>
                                </w:rPr>
                                <w:t>165mm</w:t>
                              </w:r>
                            </w:p>
                          </w:txbxContent>
                        </v:textbox>
                      </v:shape>
                      <v:group id="_x0000_s1109" style="position:absolute;left:4147;top:1624;width:6579;height:3201" coordorigin="4147,1624" coordsize="6579,3201">
                        <v:shapetype id="_x0000_t32" coordsize="21600,21600" o:spt="32" o:oned="t" path="m,l21600,21600e" filled="f">
                          <v:path arrowok="t" fillok="f" o:connecttype="none"/>
                          <o:lock v:ext="edit" shapetype="t"/>
                        </v:shapetype>
                        <v:shape id="_x0000_s1110" type="#_x0000_t32" style="position:absolute;left:7767;top:4173;width:0;height:428" o:connectortype="straight">
                          <v:stroke dashstyle="dash"/>
                        </v:shape>
                        <v:group id="_x0000_s1111" style="position:absolute;left:4147;top:1624;width:6579;height:3201" coordorigin="4147,1624" coordsize="6579,3201">
                          <v:shape id="_x0000_s1112" type="#_x0000_t202" style="position:absolute;left:6903;top:1624;width:1147;height:768;mso-height-percent:200;mso-height-percent:200;mso-width-relative:margin;mso-height-relative:margin;v-text-anchor:middle" filled="f" stroked="f">
                            <v:textbox style="mso-next-textbox:#_x0000_s1112;mso-fit-shape-to-text:t">
                              <w:txbxContent>
                                <w:p w:rsidR="001F122A" w:rsidRDefault="001F122A" w:rsidP="008F1DEA">
                                  <w:r>
                                    <w:rPr>
                                      <w:rFonts w:hint="eastAsia"/>
                                    </w:rPr>
                                    <w:t>490mm</w:t>
                                  </w:r>
                                </w:p>
                              </w:txbxContent>
                            </v:textbox>
                          </v:shape>
                          <v:group id="_x0000_s1113" style="position:absolute;left:4147;top:1712;width:6579;height:3113" coordorigin="4147,1712" coordsize="6579,3113">
                            <v:shape id="_x0000_s1114" type="#_x0000_t202" style="position:absolute;left:5039;top:2679;width:1147;height:768;mso-height-percent:200;mso-height-percent:200;mso-width-relative:margin;mso-height-relative:margin;v-text-anchor:middle" filled="f" stroked="f">
                              <v:textbox style="mso-next-textbox:#_x0000_s1114;mso-fit-shape-to-text:t">
                                <w:txbxContent>
                                  <w:p w:rsidR="001F122A" w:rsidRDefault="001F122A" w:rsidP="008F1DEA">
                                    <w:r>
                                      <w:rPr>
                                        <w:rFonts w:hint="eastAsia"/>
                                      </w:rPr>
                                      <w:t>378mm</w:t>
                                    </w:r>
                                  </w:p>
                                </w:txbxContent>
                              </v:textbox>
                            </v:shape>
                            <v:group id="_x0000_s1115" style="position:absolute;left:4147;top:1712;width:6579;height:3113" coordorigin="4147,1712" coordsize="6579,3113">
                              <v:group id="_x0000_s1116" style="position:absolute;left:4147;top:1712;width:6579;height:2889" coordorigin="4147,1712" coordsize="6579,2889">
                                <v:oval id="_x0000_s1117" style="position:absolute;left:5635;top:1712;width:793;height:793">
                                  <v:textbox style="mso-next-textbox:#_x0000_s1117">
                                    <w:txbxContent>
                                      <w:p w:rsidR="001F122A" w:rsidRPr="00DB078A" w:rsidRDefault="001F122A" w:rsidP="008F1DEA">
                                        <w:pPr>
                                          <w:spacing w:line="48" w:lineRule="auto"/>
                                          <w:jc w:val="center"/>
                                          <w:textAlignment w:val="center"/>
                                          <w:rPr>
                                            <w:sz w:val="22"/>
                                          </w:rPr>
                                        </w:pPr>
                                        <w:r w:rsidRPr="00DB078A">
                                          <w:rPr>
                                            <w:rFonts w:hint="eastAsia"/>
                                            <w:sz w:val="22"/>
                                          </w:rPr>
                                          <w:t>2</w:t>
                                        </w:r>
                                      </w:p>
                                    </w:txbxContent>
                                  </v:textbox>
                                </v:oval>
                                <v:oval id="_x0000_s1118" style="position:absolute;left:8403;top:1712;width:793;height:793">
                                  <v:textbox style="mso-next-textbox:#_x0000_s1118">
                                    <w:txbxContent>
                                      <w:p w:rsidR="001F122A" w:rsidRPr="00DB078A" w:rsidRDefault="001F122A" w:rsidP="008F1DEA">
                                        <w:pPr>
                                          <w:spacing w:line="48" w:lineRule="auto"/>
                                          <w:jc w:val="center"/>
                                          <w:textAlignment w:val="center"/>
                                          <w:rPr>
                                            <w:sz w:val="22"/>
                                          </w:rPr>
                                        </w:pPr>
                                        <w:r w:rsidRPr="00DB078A">
                                          <w:rPr>
                                            <w:rFonts w:hint="eastAsia"/>
                                            <w:sz w:val="22"/>
                                          </w:rPr>
                                          <w:t>3</w:t>
                                        </w:r>
                                      </w:p>
                                    </w:txbxContent>
                                  </v:textbox>
                                </v:oval>
                                <v:oval id="_x0000_s1119" style="position:absolute;left:5635;top:3504;width:793;height:793">
                                  <v:textbox style="mso-next-textbox:#_x0000_s1119">
                                    <w:txbxContent>
                                      <w:p w:rsidR="001F122A" w:rsidRPr="00DB078A" w:rsidRDefault="001F122A" w:rsidP="008F1DEA">
                                        <w:pPr>
                                          <w:spacing w:line="48" w:lineRule="auto"/>
                                          <w:jc w:val="center"/>
                                          <w:textAlignment w:val="center"/>
                                          <w:rPr>
                                            <w:sz w:val="22"/>
                                          </w:rPr>
                                        </w:pPr>
                                        <w:r w:rsidRPr="00DB078A">
                                          <w:rPr>
                                            <w:rFonts w:hint="eastAsia"/>
                                            <w:sz w:val="22"/>
                                          </w:rPr>
                                          <w:t>1</w:t>
                                        </w:r>
                                      </w:p>
                                    </w:txbxContent>
                                  </v:textbox>
                                </v:oval>
                                <v:oval id="_x0000_s1120" style="position:absolute;left:8403;top:3504;width:793;height:793" strokecolor="red" strokeweight="2pt">
                                  <v:textbox style="mso-next-textbox:#_x0000_s1120">
                                    <w:txbxContent>
                                      <w:p w:rsidR="001F122A" w:rsidRPr="00DB078A" w:rsidRDefault="001F122A" w:rsidP="008F1DEA">
                                        <w:pPr>
                                          <w:spacing w:line="48" w:lineRule="auto"/>
                                          <w:jc w:val="center"/>
                                          <w:textAlignment w:val="center"/>
                                          <w:rPr>
                                            <w:color w:val="FF0000"/>
                                            <w:sz w:val="22"/>
                                          </w:rPr>
                                        </w:pPr>
                                        <w:r w:rsidRPr="00DB078A">
                                          <w:rPr>
                                            <w:rFonts w:hint="eastAsia"/>
                                            <w:color w:val="FF0000"/>
                                            <w:sz w:val="22"/>
                                          </w:rPr>
                                          <w:t>4</w:t>
                                        </w:r>
                                      </w:p>
                                    </w:txbxContent>
                                  </v:textbox>
                                </v:oval>
                                <v:shape id="_x0000_s1121" type="#_x0000_t32" style="position:absolute;left:7325;top:4057;width:0;height:544" o:connectortype="straight"/>
                                <v:shape id="_x0000_s1122" type="#_x0000_t32" style="position:absolute;left:7551;top:4057;width:0;height:544" o:connectortype="straight"/>
                                <v:shape id="_x0000_s1123" type="#_x0000_t32" style="position:absolute;left:4241;top:4601;width:3084;height:0;flip:x" o:connectortype="straight"/>
                                <v:shape id="_x0000_s1124" type="#_x0000_t32" style="position:absolute;left:7551;top:4601;width:2869;height:0" o:connectortype="straight"/>
                                <v:shape id="_x0000_s1125" type="#_x0000_t32" style="position:absolute;left:6032;top:1712;width:2755;height:0" o:connectortype="straight" strokecolor="red">
                                  <v:stroke endarrow="block"/>
                                </v:shape>
                                <v:shape id="_x0000_s1126" type="#_x0000_t32" style="position:absolute;left:4150;top:4297;width:1882;height:0" o:connectortype="straight" strokecolor="red">
                                  <v:stroke endarrow="block"/>
                                </v:shape>
                                <v:shape id="_x0000_s1127" type="#_x0000_t32" style="position:absolute;left:5635;top:2200;width:681;height:1428;flip:x y" o:connectortype="straight" strokecolor="red">
                                  <v:stroke endarrow="block"/>
                                </v:shape>
                                <v:shape id="_x0000_s1128" type="#_x0000_t32" style="position:absolute;left:8403;top:2200;width:793;height:1553;flip:x" o:connectortype="straight" strokecolor="red">
                                  <v:stroke endarrow="block"/>
                                </v:shape>
                                <v:shape id="_x0000_s1129" type="#_x0000_t32" style="position:absolute;left:8787;top:4297;width:1690;height:0" o:connectortype="straight" strokecolor="red">
                                  <v:stroke endarrow="block"/>
                                </v:shape>
                                <v:shape id="_x0000_s1130" type="#_x0000_t32" style="position:absolute;left:4147;top:4173;width:3175;height:0;rotation:180" o:connectortype="curved" adj="-49833,-1,-49833" strokecolor="#00b0f0" strokeweight="1.5pt">
                                  <v:stroke dashstyle="dashDot"/>
                                </v:shape>
                                <v:shape id="_x0000_s1131" type="#_x0000_t32" style="position:absolute;left:7551;top:4173;width:3175;height:0;rotation:180" o:connectortype="curved" adj="-49833,-1,-49833" strokecolor="#00b0f0" strokeweight="1.5pt">
                                  <v:stroke dashstyle="dashDot"/>
                                </v:shape>
                                <v:shape id="_x0000_s1132" type="#_x0000_t32" style="position:absolute;left:6032;top:2132;width:2755;height:0" o:connectortype="straight">
                                  <v:stroke dashstyle="dash"/>
                                </v:shape>
                              </v:group>
                              <v:shape id="_x0000_s1133" type="#_x0000_t202" style="position:absolute;left:8721;top:4057;width:1147;height:768;mso-height-percent:200;mso-height-percent:200;mso-width-relative:margin;mso-height-relative:margin;v-text-anchor:middle" filled="f" stroked="f">
                                <v:textbox style="mso-next-textbox:#_x0000_s1133;mso-fit-shape-to-text:t">
                                  <w:txbxContent>
                                    <w:p w:rsidR="001F122A" w:rsidRPr="002B15B6" w:rsidRDefault="001F122A" w:rsidP="008F1DEA">
                                      <w:r>
                                        <w:rPr>
                                          <w:rFonts w:hint="eastAsia"/>
                                        </w:rPr>
                                        <w:t>120mm</w:t>
                                      </w:r>
                                    </w:p>
                                  </w:txbxContent>
                                </v:textbox>
                              </v:shape>
                            </v:group>
                          </v:group>
                        </v:group>
                      </v:group>
                    </v:group>
                    <v:shape id="_x0000_s1134" type="#_x0000_t32" style="position:absolute;left:8881;top:3441;width:0;height:304" o:connectortype="straight">
                      <v:stroke dashstyle="dash"/>
                    </v:shape>
                  </v:group>
                  <v:shape id="_x0000_s1135" type="#_x0000_t32" style="position:absolute;left:6126;top:1344;width:0;height:1837" o:connectortype="straight">
                    <v:stroke dashstyle="dash"/>
                  </v:shape>
                </v:group>
                <v:shape id="_x0000_s1139" type="#_x0000_t202" style="position:absolute;left:6960;top:3798;width:2130;height:642;mso-width-relative:margin;mso-height-relative:margin" stroked="f">
                  <v:fill opacity="0"/>
                  <v:textbox style="mso-next-textbox:#_x0000_s1139">
                    <w:txbxContent>
                      <w:p w:rsidR="001F122A" w:rsidRDefault="001F122A">
                        <w:r>
                          <w:rPr>
                            <w:rFonts w:hint="eastAsia"/>
                          </w:rPr>
                          <w:t>半径100mm</w:t>
                        </w:r>
                      </w:p>
                    </w:txbxContent>
                  </v:textbox>
                </v:shape>
                <v:shape id="_x0000_s1140" type="#_x0000_t202" style="position:absolute;left:6954;top:5559;width:2605;height:744;mso-height-percent:200;mso-height-percent:200;mso-width-relative:margin;mso-height-relative:margin" stroked="f">
                  <v:fill opacity="0"/>
                  <v:textbox style="mso-next-textbox:#_x0000_s1140;mso-fit-shape-to-text:t">
                    <w:txbxContent>
                      <w:p w:rsidR="001F122A" w:rsidRDefault="001F122A" w:rsidP="003A429E">
                        <w:pPr>
                          <w:spacing w:line="300" w:lineRule="exact"/>
                          <w:jc w:val="center"/>
                          <w:rPr>
                            <w:rFonts w:asciiTheme="minorEastAsia" w:hAnsiTheme="minorEastAsia"/>
                            <w:szCs w:val="21"/>
                          </w:rPr>
                        </w:pPr>
                        <w:r w:rsidRPr="003A429E">
                          <w:rPr>
                            <w:rFonts w:asciiTheme="minorEastAsia" w:hAnsiTheme="minorEastAsia" w:hint="eastAsia"/>
                            <w:szCs w:val="21"/>
                          </w:rPr>
                          <w:t>6</w:t>
                        </w:r>
                        <w:r w:rsidRPr="003A429E">
                          <w:rPr>
                            <w:rFonts w:asciiTheme="minorEastAsia" w:hAnsiTheme="minorEastAsia"/>
                            <w:szCs w:val="21"/>
                          </w:rPr>
                          <w:t>%-8%</w:t>
                        </w:r>
                        <w:r w:rsidRPr="003A429E">
                          <w:rPr>
                            <w:rFonts w:asciiTheme="minorEastAsia" w:hAnsiTheme="minorEastAsia" w:hint="eastAsia"/>
                            <w:szCs w:val="21"/>
                          </w:rPr>
                          <w:t>硫氰酸钠溶液</w:t>
                        </w:r>
                      </w:p>
                      <w:p w:rsidR="001F122A" w:rsidRPr="003A429E" w:rsidRDefault="001F122A" w:rsidP="003A429E">
                        <w:pPr>
                          <w:spacing w:line="300" w:lineRule="exact"/>
                          <w:jc w:val="center"/>
                          <w:rPr>
                            <w:rFonts w:asciiTheme="minorEastAsia" w:hAnsiTheme="minorEastAsia"/>
                            <w:szCs w:val="21"/>
                          </w:rPr>
                        </w:pPr>
                        <w:r>
                          <w:rPr>
                            <w:rFonts w:asciiTheme="minorEastAsia" w:hAnsiTheme="minorEastAsia" w:hint="eastAsia"/>
                            <w:szCs w:val="21"/>
                          </w:rPr>
                          <w:t>（液温</w:t>
                        </w:r>
                        <w:r w:rsidRPr="003A429E">
                          <w:rPr>
                            <w:rFonts w:asciiTheme="minorEastAsia" w:hAnsiTheme="minorEastAsia" w:hint="eastAsia"/>
                            <w:szCs w:val="21"/>
                          </w:rPr>
                          <w:t>46℃的</w:t>
                        </w:r>
                        <w:r>
                          <w:rPr>
                            <w:rFonts w:asciiTheme="minorEastAsia" w:hAnsiTheme="minorEastAsia" w:hint="eastAsia"/>
                            <w:szCs w:val="21"/>
                          </w:rPr>
                          <w:t>）</w:t>
                        </w:r>
                      </w:p>
                    </w:txbxContent>
                  </v:textbox>
                </v:shape>
              </v:group>
              <v:shape id="_x0000_s1142" type="#_x0000_t32" style="position:absolute;left:6932;top:3910;width:248;height:316;flip:y" o:connectortype="straight">
                <v:stroke dashstyle="dash" endarrow="block"/>
              </v:shape>
            </v:group>
            <v:shape id="_x0000_s1145" type="#_x0000_t202" style="position:absolute;left:2067;top:6173;width:2903;height:539;mso-width-relative:margin;mso-height-relative:margin" o:regroupid="1" stroked="f">
              <v:fill opacity="0"/>
              <v:textbox style="mso-next-textbox:#_x0000_s1145">
                <w:txbxContent>
                  <w:p w:rsidR="001F122A" w:rsidRPr="003A429E" w:rsidRDefault="001F122A">
                    <w:pPr>
                      <w:rPr>
                        <w:color w:val="FF0000"/>
                      </w:rPr>
                    </w:pPr>
                    <w:r w:rsidRPr="003A429E">
                      <w:rPr>
                        <w:rFonts w:hint="eastAsia"/>
                        <w:color w:val="FF0000"/>
                      </w:rPr>
                      <w:t>丝束走向</w:t>
                    </w:r>
                    <w:r>
                      <w:rPr>
                        <w:rFonts w:hint="eastAsia"/>
                        <w:color w:val="FF0000"/>
                      </w:rPr>
                      <w:t>（8.6m/min）</w:t>
                    </w:r>
                  </w:p>
                </w:txbxContent>
              </v:textbox>
            </v:shape>
          </v:group>
        </w:pict>
      </w:r>
      <w:r w:rsidRPr="00921BBE">
        <w:rPr>
          <w:rFonts w:ascii="仿宋_GB2312" w:eastAsia="仿宋_GB2312" w:hAnsi="华文仿宋" w:hint="eastAsia"/>
          <w:noProof/>
          <w:sz w:val="32"/>
          <w:szCs w:val="32"/>
        </w:rPr>
        <w:pict>
          <v:shape id="_x0000_s1137" type="#_x0000_t32" style="position:absolute;left:0;text-align:left;margin-left:-105.75pt;margin-top:2.5pt;width:15.35pt;height:12.8pt;flip:y;z-index:251662336" o:connectortype="straight">
            <v:stroke dashstyle="dash" endarrow="block"/>
          </v:shape>
        </w:pict>
      </w:r>
    </w:p>
    <w:p w:rsidR="008F1DEA" w:rsidRPr="00921BBE" w:rsidRDefault="008F1DEA" w:rsidP="008F1DEA">
      <w:pPr>
        <w:spacing w:line="620" w:lineRule="exact"/>
        <w:ind w:firstLine="640"/>
        <w:rPr>
          <w:rFonts w:ascii="仿宋_GB2312" w:eastAsia="仿宋_GB2312" w:hAnsi="华文仿宋" w:hint="eastAsia"/>
          <w:sz w:val="32"/>
          <w:szCs w:val="32"/>
        </w:rPr>
      </w:pPr>
    </w:p>
    <w:p w:rsidR="008F1DEA" w:rsidRPr="00921BBE" w:rsidRDefault="008F1DEA" w:rsidP="008F1DEA">
      <w:pPr>
        <w:spacing w:line="620" w:lineRule="exact"/>
        <w:ind w:firstLine="640"/>
        <w:rPr>
          <w:rFonts w:ascii="仿宋_GB2312" w:eastAsia="仿宋_GB2312" w:hAnsi="华文仿宋" w:hint="eastAsia"/>
          <w:sz w:val="32"/>
          <w:szCs w:val="32"/>
        </w:rPr>
      </w:pPr>
    </w:p>
    <w:p w:rsidR="00C65915" w:rsidRPr="00921BBE" w:rsidRDefault="00C65915" w:rsidP="008F1DEA">
      <w:pPr>
        <w:spacing w:line="620" w:lineRule="exact"/>
        <w:ind w:firstLine="640"/>
        <w:rPr>
          <w:rFonts w:ascii="仿宋_GB2312" w:eastAsia="仿宋_GB2312" w:hAnsi="华文仿宋" w:hint="eastAsia"/>
          <w:sz w:val="32"/>
          <w:szCs w:val="32"/>
        </w:rPr>
      </w:pPr>
    </w:p>
    <w:p w:rsidR="00C65915" w:rsidRPr="00921BBE" w:rsidRDefault="00C65915" w:rsidP="008F1DEA">
      <w:pPr>
        <w:spacing w:line="620" w:lineRule="exact"/>
        <w:ind w:firstLine="640"/>
        <w:rPr>
          <w:rFonts w:ascii="仿宋_GB2312" w:eastAsia="仿宋_GB2312" w:hAnsi="华文仿宋" w:hint="eastAsia"/>
          <w:sz w:val="32"/>
          <w:szCs w:val="32"/>
        </w:rPr>
      </w:pPr>
    </w:p>
    <w:p w:rsidR="0059007C" w:rsidRPr="00921BBE" w:rsidRDefault="00DD7BC3" w:rsidP="00787780">
      <w:pPr>
        <w:spacing w:line="620" w:lineRule="exact"/>
        <w:ind w:firstLineChars="200" w:firstLine="640"/>
        <w:jc w:val="left"/>
        <w:rPr>
          <w:rFonts w:ascii="黑体" w:eastAsia="黑体" w:hAnsi="黑体" w:cs="Times New Roman" w:hint="eastAsia"/>
          <w:sz w:val="32"/>
          <w:szCs w:val="32"/>
        </w:rPr>
      </w:pPr>
      <w:r w:rsidRPr="00921BBE">
        <w:rPr>
          <w:rFonts w:ascii="黑体" w:eastAsia="黑体" w:hAnsi="黑体" w:cs="Times New Roman" w:hint="eastAsia"/>
          <w:sz w:val="32"/>
          <w:szCs w:val="32"/>
        </w:rPr>
        <w:t>二、</w:t>
      </w:r>
      <w:r w:rsidR="0059007C" w:rsidRPr="00921BBE">
        <w:rPr>
          <w:rFonts w:ascii="黑体" w:eastAsia="黑体" w:hAnsi="黑体" w:cs="Times New Roman" w:hint="eastAsia"/>
          <w:sz w:val="32"/>
          <w:szCs w:val="32"/>
        </w:rPr>
        <w:t>事故发生经过和事故救援情况</w:t>
      </w:r>
    </w:p>
    <w:p w:rsidR="00EA46D8" w:rsidRPr="005A4C16" w:rsidRDefault="00EA46D8" w:rsidP="00787780">
      <w:pPr>
        <w:spacing w:line="620" w:lineRule="exact"/>
        <w:ind w:firstLineChars="200" w:firstLine="640"/>
        <w:jc w:val="left"/>
        <w:rPr>
          <w:rFonts w:ascii="楷体" w:eastAsia="楷体" w:hAnsi="楷体" w:hint="eastAsia"/>
          <w:sz w:val="32"/>
          <w:szCs w:val="32"/>
        </w:rPr>
      </w:pPr>
      <w:r w:rsidRPr="005A4C16">
        <w:rPr>
          <w:rFonts w:ascii="楷体" w:eastAsia="楷体" w:hAnsi="楷体" w:hint="eastAsia"/>
          <w:sz w:val="32"/>
          <w:szCs w:val="32"/>
        </w:rPr>
        <w:t>（一）事故发生经过</w:t>
      </w:r>
    </w:p>
    <w:p w:rsidR="0059007C" w:rsidRPr="00921BBE" w:rsidRDefault="008A3739"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结合南腈纶装置9号、10号</w:t>
      </w:r>
      <w:r w:rsidR="00AE3D4D" w:rsidRPr="00921BBE">
        <w:rPr>
          <w:rFonts w:ascii="仿宋_GB2312" w:eastAsia="仿宋_GB2312" w:hAnsi="华文仿宋" w:hint="eastAsia"/>
          <w:sz w:val="32"/>
          <w:szCs w:val="32"/>
        </w:rPr>
        <w:t>现场</w:t>
      </w:r>
      <w:r w:rsidRPr="00921BBE">
        <w:rPr>
          <w:rFonts w:ascii="仿宋_GB2312" w:eastAsia="仿宋_GB2312" w:hAnsi="华文仿宋" w:hint="eastAsia"/>
          <w:sz w:val="32"/>
          <w:szCs w:val="32"/>
        </w:rPr>
        <w:t>监控视频及现场调查</w:t>
      </w:r>
      <w:r w:rsidR="007F6AAB" w:rsidRPr="00921BBE">
        <w:rPr>
          <w:rFonts w:ascii="仿宋_GB2312" w:eastAsia="仿宋_GB2312" w:hAnsi="华文仿宋" w:hint="eastAsia"/>
          <w:sz w:val="32"/>
          <w:szCs w:val="32"/>
        </w:rPr>
        <w:t>：</w:t>
      </w:r>
      <w:r w:rsidR="00DD7BC3" w:rsidRPr="00921BBE">
        <w:rPr>
          <w:rFonts w:ascii="仿宋_GB2312" w:eastAsia="仿宋_GB2312" w:hAnsi="华文仿宋" w:hint="eastAsia"/>
          <w:sz w:val="32"/>
          <w:szCs w:val="32"/>
        </w:rPr>
        <w:t>2020年8月13日5时41分</w:t>
      </w:r>
      <w:r w:rsidR="006D3066" w:rsidRPr="00921BBE">
        <w:rPr>
          <w:rFonts w:ascii="仿宋_GB2312" w:eastAsia="仿宋_GB2312" w:hAnsi="华文仿宋" w:hint="eastAsia"/>
          <w:sz w:val="32"/>
          <w:szCs w:val="32"/>
        </w:rPr>
        <w:t>57</w:t>
      </w:r>
      <w:r w:rsidR="00AE3D4D" w:rsidRPr="00921BBE">
        <w:rPr>
          <w:rFonts w:ascii="仿宋_GB2312" w:eastAsia="仿宋_GB2312" w:hAnsi="华文仿宋" w:hint="eastAsia"/>
          <w:sz w:val="32"/>
          <w:szCs w:val="32"/>
        </w:rPr>
        <w:t>秒</w:t>
      </w:r>
      <w:r w:rsidR="00DD7BC3" w:rsidRPr="00921BBE">
        <w:rPr>
          <w:rFonts w:ascii="仿宋_GB2312" w:eastAsia="仿宋_GB2312" w:hAnsi="华文仿宋" w:hint="eastAsia"/>
          <w:sz w:val="32"/>
          <w:szCs w:val="32"/>
        </w:rPr>
        <w:t>，</w:t>
      </w:r>
      <w:r w:rsidR="00A6048E" w:rsidRPr="00921BBE">
        <w:rPr>
          <w:rFonts w:ascii="仿宋_GB2312" w:eastAsia="仿宋_GB2312" w:hAnsi="华文仿宋" w:hint="eastAsia"/>
          <w:sz w:val="32"/>
          <w:szCs w:val="32"/>
        </w:rPr>
        <w:t>在</w:t>
      </w:r>
      <w:r w:rsidR="00696F7D" w:rsidRPr="00921BBE">
        <w:rPr>
          <w:rFonts w:ascii="仿宋_GB2312" w:eastAsia="仿宋_GB2312" w:hAnsi="华文仿宋" w:hint="eastAsia"/>
          <w:sz w:val="32"/>
          <w:szCs w:val="32"/>
        </w:rPr>
        <w:t>操作岗亭</w:t>
      </w:r>
      <w:r w:rsidR="00A6048E" w:rsidRPr="00921BBE">
        <w:rPr>
          <w:rFonts w:ascii="仿宋_GB2312" w:eastAsia="仿宋_GB2312" w:hAnsi="华文仿宋" w:hint="eastAsia"/>
          <w:sz w:val="32"/>
          <w:szCs w:val="32"/>
        </w:rPr>
        <w:t>内</w:t>
      </w:r>
      <w:r w:rsidRPr="00921BBE">
        <w:rPr>
          <w:rFonts w:ascii="仿宋_GB2312" w:eastAsia="仿宋_GB2312" w:hAnsi="华文仿宋" w:hint="eastAsia"/>
          <w:sz w:val="32"/>
          <w:szCs w:val="32"/>
        </w:rPr>
        <w:t>观察</w:t>
      </w:r>
      <w:r w:rsidR="00A6048E" w:rsidRPr="00921BBE">
        <w:rPr>
          <w:rFonts w:ascii="仿宋_GB2312" w:eastAsia="仿宋_GB2312" w:hAnsi="华文仿宋" w:hint="eastAsia"/>
          <w:sz w:val="32"/>
          <w:szCs w:val="32"/>
        </w:rPr>
        <w:t>的</w:t>
      </w:r>
      <w:r w:rsidR="00287763" w:rsidRPr="00921BBE">
        <w:rPr>
          <w:rFonts w:ascii="仿宋_GB2312" w:eastAsia="仿宋_GB2312" w:hAnsi="华文仿宋" w:hint="eastAsia"/>
          <w:sz w:val="32"/>
          <w:szCs w:val="32"/>
        </w:rPr>
        <w:t>乙班</w:t>
      </w:r>
      <w:r w:rsidR="007F6AAB" w:rsidRPr="00921BBE">
        <w:rPr>
          <w:rFonts w:ascii="仿宋_GB2312" w:eastAsia="仿宋_GB2312" w:hAnsi="华文仿宋" w:hint="eastAsia"/>
          <w:sz w:val="32"/>
          <w:szCs w:val="32"/>
        </w:rPr>
        <w:t>纺丝浴调</w:t>
      </w:r>
      <w:r w:rsidRPr="00921BBE">
        <w:rPr>
          <w:rFonts w:ascii="仿宋_GB2312" w:eastAsia="仿宋_GB2312" w:hAnsi="华文仿宋" w:hint="eastAsia"/>
          <w:sz w:val="32"/>
          <w:szCs w:val="32"/>
        </w:rPr>
        <w:t>工</w:t>
      </w:r>
      <w:r w:rsidR="006846B2" w:rsidRPr="00921BBE">
        <w:rPr>
          <w:rFonts w:ascii="仿宋_GB2312" w:eastAsia="仿宋_GB2312" w:hAnsi="华文仿宋" w:hint="eastAsia"/>
          <w:sz w:val="32"/>
          <w:szCs w:val="32"/>
        </w:rPr>
        <w:t>倪晓峰</w:t>
      </w:r>
      <w:r w:rsidRPr="00921BBE">
        <w:rPr>
          <w:rFonts w:ascii="仿宋_GB2312" w:eastAsia="仿宋_GB2312" w:hAnsi="华文仿宋" w:hint="eastAsia"/>
          <w:sz w:val="32"/>
          <w:szCs w:val="32"/>
        </w:rPr>
        <w:t>，</w:t>
      </w:r>
      <w:r w:rsidR="006846B2" w:rsidRPr="00921BBE">
        <w:rPr>
          <w:rFonts w:ascii="仿宋_GB2312" w:eastAsia="仿宋_GB2312" w:hAnsi="华文仿宋" w:hint="eastAsia"/>
          <w:sz w:val="32"/>
          <w:szCs w:val="32"/>
        </w:rPr>
        <w:t>发现</w:t>
      </w:r>
      <w:r w:rsidR="00FE6F6C" w:rsidRPr="00921BBE">
        <w:rPr>
          <w:rFonts w:ascii="仿宋_GB2312" w:eastAsia="仿宋_GB2312" w:hAnsi="华文仿宋" w:hint="eastAsia"/>
          <w:sz w:val="32"/>
          <w:szCs w:val="32"/>
        </w:rPr>
        <w:t>9号线</w:t>
      </w:r>
      <w:r w:rsidR="006846B2" w:rsidRPr="00921BBE">
        <w:rPr>
          <w:rFonts w:ascii="仿宋_GB2312" w:eastAsia="仿宋_GB2312" w:hAnsi="华文仿宋" w:hint="eastAsia"/>
          <w:sz w:val="32"/>
          <w:szCs w:val="32"/>
        </w:rPr>
        <w:t>四辊箱4号罗拉</w:t>
      </w:r>
      <w:r w:rsidR="00A6048E" w:rsidRPr="00921BBE">
        <w:rPr>
          <w:rFonts w:ascii="仿宋_GB2312" w:eastAsia="仿宋_GB2312" w:hAnsi="华文仿宋" w:hint="eastAsia"/>
          <w:sz w:val="32"/>
          <w:szCs w:val="32"/>
        </w:rPr>
        <w:t>发生丝束绕辊</w:t>
      </w:r>
      <w:r w:rsidR="006846B2" w:rsidRPr="00921BBE">
        <w:rPr>
          <w:rFonts w:ascii="仿宋_GB2312" w:eastAsia="仿宋_GB2312" w:hAnsi="华文仿宋" w:hint="eastAsia"/>
          <w:sz w:val="32"/>
          <w:szCs w:val="32"/>
        </w:rPr>
        <w:t>，</w:t>
      </w:r>
      <w:r w:rsidR="00AE5D85" w:rsidRPr="00921BBE">
        <w:rPr>
          <w:rFonts w:ascii="仿宋_GB2312" w:eastAsia="仿宋_GB2312" w:hAnsi="华文仿宋" w:hint="eastAsia"/>
          <w:sz w:val="32"/>
          <w:szCs w:val="32"/>
        </w:rPr>
        <w:t>立即</w:t>
      </w:r>
      <w:r w:rsidRPr="00921BBE">
        <w:rPr>
          <w:rFonts w:ascii="仿宋_GB2312" w:eastAsia="仿宋_GB2312" w:hAnsi="华文仿宋" w:hint="eastAsia"/>
          <w:sz w:val="32"/>
          <w:szCs w:val="32"/>
        </w:rPr>
        <w:t>跑出岗亭，从东侧工具柜内拿取</w:t>
      </w:r>
      <w:r w:rsidR="00AE3D4D" w:rsidRPr="00921BBE">
        <w:rPr>
          <w:rFonts w:ascii="仿宋_GB2312" w:eastAsia="仿宋_GB2312" w:hAnsi="华文仿宋" w:hint="eastAsia"/>
          <w:sz w:val="32"/>
          <w:szCs w:val="32"/>
        </w:rPr>
        <w:t>纺丝刀，赶至发生绕辊的4号罗拉位置</w:t>
      </w:r>
      <w:r w:rsidRPr="00921BBE">
        <w:rPr>
          <w:rFonts w:ascii="仿宋_GB2312" w:eastAsia="仿宋_GB2312" w:hAnsi="华文仿宋" w:hint="eastAsia"/>
          <w:sz w:val="32"/>
          <w:szCs w:val="32"/>
        </w:rPr>
        <w:t>，途中边</w:t>
      </w:r>
      <w:r w:rsidR="006D3066" w:rsidRPr="00921BBE">
        <w:rPr>
          <w:rFonts w:ascii="仿宋_GB2312" w:eastAsia="仿宋_GB2312" w:hAnsi="华文仿宋" w:hint="eastAsia"/>
          <w:sz w:val="32"/>
          <w:szCs w:val="32"/>
        </w:rPr>
        <w:t>跑边叫</w:t>
      </w:r>
      <w:r w:rsidRPr="00921BBE">
        <w:rPr>
          <w:rFonts w:ascii="仿宋_GB2312" w:eastAsia="仿宋_GB2312" w:hAnsi="华文仿宋" w:hint="eastAsia"/>
          <w:sz w:val="32"/>
          <w:szCs w:val="32"/>
        </w:rPr>
        <w:t>其他现场操作人员</w:t>
      </w:r>
      <w:r w:rsidR="00A8260B" w:rsidRPr="00921BBE">
        <w:rPr>
          <w:rFonts w:ascii="仿宋_GB2312" w:eastAsia="仿宋_GB2312" w:hAnsi="华文仿宋" w:hint="eastAsia"/>
          <w:sz w:val="32"/>
          <w:szCs w:val="32"/>
        </w:rPr>
        <w:t>帮忙</w:t>
      </w:r>
      <w:r w:rsidR="00244756" w:rsidRPr="00921BBE">
        <w:rPr>
          <w:rFonts w:ascii="仿宋_GB2312" w:eastAsia="仿宋_GB2312" w:hAnsi="华文仿宋" w:hint="eastAsia"/>
          <w:sz w:val="32"/>
          <w:szCs w:val="32"/>
        </w:rPr>
        <w:t>；</w:t>
      </w:r>
      <w:r w:rsidR="009F5F8A" w:rsidRPr="00921BBE">
        <w:rPr>
          <w:rFonts w:ascii="仿宋_GB2312" w:eastAsia="仿宋_GB2312" w:hAnsi="华文仿宋" w:hint="eastAsia"/>
          <w:sz w:val="32"/>
          <w:szCs w:val="32"/>
        </w:rPr>
        <w:t>5时42分</w:t>
      </w:r>
      <w:r w:rsidR="00AE3D4D" w:rsidRPr="00921BBE">
        <w:rPr>
          <w:rFonts w:ascii="仿宋_GB2312" w:eastAsia="仿宋_GB2312" w:hAnsi="华文仿宋" w:hint="eastAsia"/>
          <w:sz w:val="32"/>
          <w:szCs w:val="32"/>
        </w:rPr>
        <w:t>06秒</w:t>
      </w:r>
      <w:r w:rsidR="009F5F8A" w:rsidRPr="00921BBE">
        <w:rPr>
          <w:rFonts w:ascii="仿宋_GB2312" w:eastAsia="仿宋_GB2312" w:hAnsi="华文仿宋" w:hint="eastAsia"/>
          <w:sz w:val="32"/>
          <w:szCs w:val="32"/>
        </w:rPr>
        <w:t>，倪晓峰</w:t>
      </w:r>
      <w:r w:rsidR="00244756" w:rsidRPr="00921BBE">
        <w:rPr>
          <w:rFonts w:ascii="仿宋_GB2312" w:eastAsia="仿宋_GB2312" w:hAnsi="华文仿宋" w:hint="eastAsia"/>
          <w:sz w:val="32"/>
          <w:szCs w:val="32"/>
        </w:rPr>
        <w:t>来到4</w:t>
      </w:r>
      <w:r w:rsidR="00C85419" w:rsidRPr="00921BBE">
        <w:rPr>
          <w:rFonts w:ascii="仿宋_GB2312" w:eastAsia="仿宋_GB2312" w:hAnsi="华文仿宋" w:hint="eastAsia"/>
          <w:sz w:val="32"/>
          <w:szCs w:val="32"/>
        </w:rPr>
        <w:t>号罗拉东侧，用纺丝刀处置</w:t>
      </w:r>
      <w:r w:rsidR="00244756" w:rsidRPr="00921BBE">
        <w:rPr>
          <w:rFonts w:ascii="仿宋_GB2312" w:eastAsia="仿宋_GB2312" w:hAnsi="华文仿宋" w:hint="eastAsia"/>
          <w:sz w:val="32"/>
          <w:szCs w:val="32"/>
        </w:rPr>
        <w:t>缠绕的丝束；5时42分</w:t>
      </w:r>
      <w:r w:rsidR="00027AAB" w:rsidRPr="00921BBE">
        <w:rPr>
          <w:rFonts w:ascii="仿宋_GB2312" w:eastAsia="仿宋_GB2312" w:hAnsi="华文仿宋" w:hint="eastAsia"/>
          <w:sz w:val="32"/>
          <w:szCs w:val="32"/>
        </w:rPr>
        <w:t>12</w:t>
      </w:r>
      <w:r w:rsidR="00244756" w:rsidRPr="00921BBE">
        <w:rPr>
          <w:rFonts w:ascii="仿宋_GB2312" w:eastAsia="仿宋_GB2312" w:hAnsi="华文仿宋" w:hint="eastAsia"/>
          <w:sz w:val="32"/>
          <w:szCs w:val="32"/>
        </w:rPr>
        <w:t>秒，</w:t>
      </w:r>
      <w:r w:rsidR="00A8260B" w:rsidRPr="00921BBE">
        <w:rPr>
          <w:rFonts w:ascii="仿宋_GB2312" w:eastAsia="仿宋_GB2312" w:hAnsi="华文仿宋" w:hint="eastAsia"/>
          <w:sz w:val="32"/>
          <w:szCs w:val="32"/>
        </w:rPr>
        <w:t>倪晓锋</w:t>
      </w:r>
      <w:r w:rsidR="009F5F8A" w:rsidRPr="00921BBE">
        <w:rPr>
          <w:rFonts w:ascii="仿宋_GB2312" w:eastAsia="仿宋_GB2312" w:hAnsi="华文仿宋" w:hint="eastAsia"/>
          <w:sz w:val="32"/>
          <w:szCs w:val="32"/>
        </w:rPr>
        <w:t>不慎被卷入4号罗拉</w:t>
      </w:r>
      <w:r w:rsidR="00A8260B" w:rsidRPr="00921BBE">
        <w:rPr>
          <w:rFonts w:ascii="仿宋_GB2312" w:eastAsia="仿宋_GB2312" w:hAnsi="华文仿宋" w:hint="eastAsia"/>
          <w:sz w:val="32"/>
          <w:szCs w:val="32"/>
        </w:rPr>
        <w:t>与丝束间，并被带入“三浴槽”内</w:t>
      </w:r>
      <w:r w:rsidR="009F5F8A" w:rsidRPr="00921BBE">
        <w:rPr>
          <w:rFonts w:ascii="仿宋_GB2312" w:eastAsia="仿宋_GB2312" w:hAnsi="华文仿宋" w:hint="eastAsia"/>
          <w:sz w:val="32"/>
          <w:szCs w:val="32"/>
        </w:rPr>
        <w:t>。</w:t>
      </w:r>
      <w:bookmarkStart w:id="3" w:name="_GoBack"/>
      <w:bookmarkEnd w:id="3"/>
    </w:p>
    <w:p w:rsidR="00EA46D8" w:rsidRPr="005A4C16" w:rsidRDefault="00EA46D8" w:rsidP="00787780">
      <w:pPr>
        <w:spacing w:line="620" w:lineRule="exact"/>
        <w:ind w:firstLineChars="200" w:firstLine="640"/>
        <w:jc w:val="left"/>
        <w:rPr>
          <w:rFonts w:ascii="楷体" w:eastAsia="楷体" w:hAnsi="楷体" w:hint="eastAsia"/>
          <w:sz w:val="32"/>
          <w:szCs w:val="32"/>
        </w:rPr>
      </w:pPr>
      <w:r w:rsidRPr="005A4C16">
        <w:rPr>
          <w:rFonts w:ascii="楷体" w:eastAsia="楷体" w:hAnsi="楷体" w:hint="eastAsia"/>
          <w:sz w:val="32"/>
          <w:szCs w:val="32"/>
        </w:rPr>
        <w:t>（二）事故救援情况</w:t>
      </w:r>
    </w:p>
    <w:p w:rsidR="00EA46D8" w:rsidRPr="00921BBE" w:rsidRDefault="008A3739"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7号、8号线纺丝浴调工</w:t>
      </w:r>
      <w:r w:rsidR="00EA46D8" w:rsidRPr="00921BBE">
        <w:rPr>
          <w:rFonts w:ascii="仿宋_GB2312" w:eastAsia="仿宋_GB2312" w:hAnsi="华文仿宋" w:hint="eastAsia"/>
          <w:sz w:val="32"/>
          <w:szCs w:val="32"/>
        </w:rPr>
        <w:t>顾</w:t>
      </w:r>
      <w:r w:rsidR="00AE5D85" w:rsidRPr="00921BBE">
        <w:rPr>
          <w:rFonts w:ascii="仿宋_GB2312" w:eastAsia="仿宋_GB2312" w:hAnsi="华文仿宋" w:hint="eastAsia"/>
          <w:sz w:val="32"/>
          <w:szCs w:val="32"/>
        </w:rPr>
        <w:t>厂军</w:t>
      </w:r>
      <w:r w:rsidR="00EA46D8" w:rsidRPr="00921BBE">
        <w:rPr>
          <w:rFonts w:ascii="仿宋_GB2312" w:eastAsia="仿宋_GB2312" w:hAnsi="华文仿宋" w:hint="eastAsia"/>
          <w:sz w:val="32"/>
          <w:szCs w:val="32"/>
        </w:rPr>
        <w:t>听到倪晓峰</w:t>
      </w:r>
      <w:r w:rsidR="00AE5D85" w:rsidRPr="00921BBE">
        <w:rPr>
          <w:rFonts w:ascii="仿宋_GB2312" w:eastAsia="仿宋_GB2312" w:hAnsi="华文仿宋" w:hint="eastAsia"/>
          <w:sz w:val="32"/>
          <w:szCs w:val="32"/>
        </w:rPr>
        <w:t>呼叫后</w:t>
      </w:r>
      <w:r w:rsidR="00EA46D8" w:rsidRPr="00921BBE">
        <w:rPr>
          <w:rFonts w:ascii="仿宋_GB2312" w:eastAsia="仿宋_GB2312" w:hAnsi="华文仿宋" w:hint="eastAsia"/>
          <w:sz w:val="32"/>
          <w:szCs w:val="32"/>
        </w:rPr>
        <w:t>，</w:t>
      </w:r>
      <w:r w:rsidR="00027AAB" w:rsidRPr="00921BBE">
        <w:rPr>
          <w:rFonts w:ascii="仿宋_GB2312" w:eastAsia="仿宋_GB2312" w:hAnsi="华文仿宋" w:hint="eastAsia"/>
          <w:sz w:val="32"/>
          <w:szCs w:val="32"/>
        </w:rPr>
        <w:t>5时42分</w:t>
      </w:r>
      <w:r w:rsidR="00505D37" w:rsidRPr="00921BBE">
        <w:rPr>
          <w:rFonts w:ascii="仿宋_GB2312" w:eastAsia="仿宋_GB2312" w:hAnsi="华文仿宋" w:hint="eastAsia"/>
          <w:sz w:val="32"/>
          <w:szCs w:val="32"/>
        </w:rPr>
        <w:t>17</w:t>
      </w:r>
      <w:r w:rsidR="00027AAB" w:rsidRPr="00921BBE">
        <w:rPr>
          <w:rFonts w:ascii="仿宋_GB2312" w:eastAsia="仿宋_GB2312" w:hAnsi="华文仿宋" w:hint="eastAsia"/>
          <w:sz w:val="32"/>
          <w:szCs w:val="32"/>
        </w:rPr>
        <w:t>秒</w:t>
      </w:r>
      <w:r w:rsidR="00EA46D8" w:rsidRPr="00921BBE">
        <w:rPr>
          <w:rFonts w:ascii="仿宋_GB2312" w:eastAsia="仿宋_GB2312" w:hAnsi="华文仿宋" w:hint="eastAsia"/>
          <w:sz w:val="32"/>
          <w:szCs w:val="32"/>
        </w:rPr>
        <w:t>赶到</w:t>
      </w:r>
      <w:r w:rsidR="00027AAB" w:rsidRPr="00921BBE">
        <w:rPr>
          <w:rFonts w:ascii="仿宋_GB2312" w:eastAsia="仿宋_GB2312" w:hAnsi="华文仿宋" w:hint="eastAsia"/>
          <w:sz w:val="32"/>
          <w:szCs w:val="32"/>
        </w:rPr>
        <w:t>9号线</w:t>
      </w:r>
      <w:r w:rsidR="00EA46D8" w:rsidRPr="00921BBE">
        <w:rPr>
          <w:rFonts w:ascii="仿宋_GB2312" w:eastAsia="仿宋_GB2312" w:hAnsi="华文仿宋" w:hint="eastAsia"/>
          <w:sz w:val="32"/>
          <w:szCs w:val="32"/>
        </w:rPr>
        <w:t>四辊箱</w:t>
      </w:r>
      <w:r w:rsidR="00027AAB" w:rsidRPr="00921BBE">
        <w:rPr>
          <w:rFonts w:ascii="仿宋_GB2312" w:eastAsia="仿宋_GB2312" w:hAnsi="华文仿宋" w:hint="eastAsia"/>
          <w:sz w:val="32"/>
          <w:szCs w:val="32"/>
        </w:rPr>
        <w:t>处</w:t>
      </w:r>
      <w:r w:rsidR="00EA46D8" w:rsidRPr="00921BBE">
        <w:rPr>
          <w:rFonts w:ascii="仿宋_GB2312" w:eastAsia="仿宋_GB2312" w:hAnsi="华文仿宋" w:hint="eastAsia"/>
          <w:sz w:val="32"/>
          <w:szCs w:val="32"/>
        </w:rPr>
        <w:t>，</w:t>
      </w:r>
      <w:r w:rsidR="00676BB5" w:rsidRPr="00921BBE">
        <w:rPr>
          <w:rFonts w:ascii="仿宋_GB2312" w:eastAsia="仿宋_GB2312" w:hAnsi="华文仿宋" w:hint="eastAsia"/>
          <w:sz w:val="32"/>
          <w:szCs w:val="32"/>
        </w:rPr>
        <w:t>发现倪晓峰已被罗拉带入“三浴槽”</w:t>
      </w:r>
      <w:r w:rsidR="002423D5" w:rsidRPr="00921BBE">
        <w:rPr>
          <w:rFonts w:ascii="仿宋_GB2312" w:eastAsia="仿宋_GB2312" w:hAnsi="华文仿宋" w:hint="eastAsia"/>
          <w:sz w:val="32"/>
          <w:szCs w:val="32"/>
        </w:rPr>
        <w:t>；</w:t>
      </w:r>
      <w:r w:rsidR="00815D61" w:rsidRPr="00921BBE">
        <w:rPr>
          <w:rFonts w:ascii="仿宋_GB2312" w:eastAsia="仿宋_GB2312" w:hAnsi="华文仿宋" w:hint="eastAsia"/>
          <w:sz w:val="32"/>
          <w:szCs w:val="32"/>
        </w:rPr>
        <w:t>5时42分21秒</w:t>
      </w:r>
      <w:r w:rsidR="002423D5" w:rsidRPr="00921BBE">
        <w:rPr>
          <w:rFonts w:ascii="仿宋_GB2312" w:eastAsia="仿宋_GB2312" w:hAnsi="华文仿宋" w:hint="eastAsia"/>
          <w:sz w:val="32"/>
          <w:szCs w:val="32"/>
        </w:rPr>
        <w:t>，顾厂军</w:t>
      </w:r>
      <w:r w:rsidR="00505D37" w:rsidRPr="00921BBE">
        <w:rPr>
          <w:rFonts w:ascii="仿宋_GB2312" w:eastAsia="仿宋_GB2312" w:hAnsi="华文仿宋" w:hint="eastAsia"/>
          <w:sz w:val="32"/>
          <w:szCs w:val="32"/>
        </w:rPr>
        <w:t>拉下</w:t>
      </w:r>
      <w:r w:rsidR="00EA46D8" w:rsidRPr="00921BBE">
        <w:rPr>
          <w:rFonts w:ascii="仿宋_GB2312" w:eastAsia="仿宋_GB2312" w:hAnsi="华文仿宋" w:hint="eastAsia"/>
          <w:sz w:val="32"/>
          <w:szCs w:val="32"/>
        </w:rPr>
        <w:t>安全紧停绳</w:t>
      </w:r>
      <w:r w:rsidR="00505D37" w:rsidRPr="00921BBE">
        <w:rPr>
          <w:rFonts w:ascii="仿宋_GB2312" w:eastAsia="仿宋_GB2312" w:hAnsi="华文仿宋" w:hint="eastAsia"/>
          <w:sz w:val="32"/>
          <w:szCs w:val="32"/>
        </w:rPr>
        <w:t>（距离事故地点</w:t>
      </w:r>
      <w:r w:rsidR="002423D5" w:rsidRPr="00921BBE">
        <w:rPr>
          <w:rFonts w:ascii="仿宋_GB2312" w:eastAsia="仿宋_GB2312" w:hAnsi="华文仿宋" w:hint="eastAsia"/>
          <w:sz w:val="32"/>
          <w:szCs w:val="32"/>
        </w:rPr>
        <w:t>水平距离</w:t>
      </w:r>
      <w:r w:rsidR="00505D37" w:rsidRPr="00921BBE">
        <w:rPr>
          <w:rFonts w:ascii="仿宋_GB2312" w:eastAsia="仿宋_GB2312" w:hAnsi="华文仿宋" w:hint="eastAsia"/>
          <w:sz w:val="32"/>
          <w:szCs w:val="32"/>
        </w:rPr>
        <w:t>约2.1</w:t>
      </w:r>
      <w:r w:rsidR="001006F5" w:rsidRPr="00921BBE">
        <w:rPr>
          <w:rFonts w:ascii="仿宋_GB2312" w:eastAsia="仿宋_GB2312" w:hAnsi="华文仿宋" w:hint="eastAsia"/>
          <w:sz w:val="32"/>
          <w:szCs w:val="32"/>
        </w:rPr>
        <w:t>m</w:t>
      </w:r>
      <w:r w:rsidR="00505D37" w:rsidRPr="00921BBE">
        <w:rPr>
          <w:rFonts w:ascii="仿宋_GB2312" w:eastAsia="仿宋_GB2312" w:hAnsi="华文仿宋" w:hint="eastAsia"/>
          <w:sz w:val="32"/>
          <w:szCs w:val="32"/>
        </w:rPr>
        <w:t>）</w:t>
      </w:r>
      <w:r w:rsidR="00EA46D8" w:rsidRPr="00921BBE">
        <w:rPr>
          <w:rFonts w:ascii="仿宋_GB2312" w:eastAsia="仿宋_GB2312" w:hAnsi="华文仿宋" w:hint="eastAsia"/>
          <w:sz w:val="32"/>
          <w:szCs w:val="32"/>
        </w:rPr>
        <w:t>，</w:t>
      </w:r>
      <w:r w:rsidR="00505D37" w:rsidRPr="00921BBE">
        <w:rPr>
          <w:rFonts w:ascii="仿宋_GB2312" w:eastAsia="仿宋_GB2312" w:hAnsi="华文仿宋" w:hint="eastAsia"/>
          <w:sz w:val="32"/>
          <w:szCs w:val="32"/>
        </w:rPr>
        <w:t>现场设备停止运行。</w:t>
      </w:r>
      <w:r w:rsidR="00676BB5" w:rsidRPr="00921BBE">
        <w:rPr>
          <w:rFonts w:ascii="仿宋_GB2312" w:eastAsia="仿宋_GB2312" w:hAnsi="华文仿宋" w:hint="eastAsia"/>
          <w:sz w:val="32"/>
          <w:szCs w:val="32"/>
        </w:rPr>
        <w:t>随后顾厂军按下现场联系铃通知其他人员</w:t>
      </w:r>
      <w:r w:rsidR="00EA46D8" w:rsidRPr="00921BBE">
        <w:rPr>
          <w:rFonts w:ascii="仿宋_GB2312" w:eastAsia="仿宋_GB2312" w:hAnsi="华文仿宋" w:hint="eastAsia"/>
          <w:sz w:val="32"/>
          <w:szCs w:val="32"/>
        </w:rPr>
        <w:t>，并拨打120。</w:t>
      </w:r>
      <w:r w:rsidR="00676BB5" w:rsidRPr="00921BBE">
        <w:rPr>
          <w:rFonts w:ascii="仿宋_GB2312" w:eastAsia="仿宋_GB2312" w:hAnsi="华文仿宋" w:hint="eastAsia"/>
          <w:sz w:val="32"/>
          <w:szCs w:val="32"/>
        </w:rPr>
        <w:t>5时42分</w:t>
      </w:r>
      <w:r w:rsidR="00505D37" w:rsidRPr="00921BBE">
        <w:rPr>
          <w:rFonts w:ascii="仿宋_GB2312" w:eastAsia="仿宋_GB2312" w:hAnsi="华文仿宋" w:hint="eastAsia"/>
          <w:sz w:val="32"/>
          <w:szCs w:val="32"/>
        </w:rPr>
        <w:t>30</w:t>
      </w:r>
      <w:r w:rsidR="00676BB5" w:rsidRPr="00921BBE">
        <w:rPr>
          <w:rFonts w:ascii="仿宋_GB2312" w:eastAsia="仿宋_GB2312" w:hAnsi="华文仿宋" w:hint="eastAsia"/>
          <w:sz w:val="32"/>
          <w:szCs w:val="32"/>
        </w:rPr>
        <w:t>秒，</w:t>
      </w:r>
      <w:r w:rsidR="002423D5" w:rsidRPr="00921BBE">
        <w:rPr>
          <w:rFonts w:ascii="仿宋_GB2312" w:eastAsia="仿宋_GB2312" w:hAnsi="华文仿宋" w:hint="eastAsia"/>
          <w:sz w:val="32"/>
          <w:szCs w:val="32"/>
        </w:rPr>
        <w:t>9号线运转乙班纺丝浴调班长</w:t>
      </w:r>
      <w:r w:rsidR="00505D37" w:rsidRPr="00921BBE">
        <w:rPr>
          <w:rFonts w:ascii="仿宋_GB2312" w:eastAsia="仿宋_GB2312" w:hAnsi="华文仿宋" w:hint="eastAsia"/>
          <w:sz w:val="32"/>
          <w:szCs w:val="32"/>
        </w:rPr>
        <w:t>朱奕及现场操作人员</w:t>
      </w:r>
      <w:r w:rsidR="00C80524" w:rsidRPr="00921BBE">
        <w:rPr>
          <w:rFonts w:ascii="仿宋_GB2312" w:eastAsia="仿宋_GB2312" w:hAnsi="华文仿宋" w:hint="eastAsia"/>
          <w:sz w:val="32"/>
          <w:szCs w:val="32"/>
        </w:rPr>
        <w:t>秦国</w:t>
      </w:r>
      <w:r w:rsidR="00C80524" w:rsidRPr="00D766D4">
        <w:rPr>
          <w:rFonts w:ascii="仿宋_GB2312" w:eastAsia="仿宋_GB2312" w:hAnsi="华文仿宋" w:hint="eastAsia"/>
          <w:sz w:val="32"/>
          <w:szCs w:val="32"/>
        </w:rPr>
        <w:lastRenderedPageBreak/>
        <w:t>樑</w:t>
      </w:r>
      <w:r w:rsidR="00505D37" w:rsidRPr="00921BBE">
        <w:rPr>
          <w:rFonts w:ascii="仿宋_GB2312" w:eastAsia="仿宋_GB2312" w:hAnsi="华文仿宋" w:hint="eastAsia"/>
          <w:sz w:val="32"/>
          <w:szCs w:val="32"/>
        </w:rPr>
        <w:t>、方勇</w:t>
      </w:r>
      <w:r w:rsidR="00C80524" w:rsidRPr="00921BBE">
        <w:rPr>
          <w:rFonts w:ascii="仿宋_GB2312" w:eastAsia="仿宋_GB2312" w:hAnsi="华文仿宋" w:hint="eastAsia"/>
          <w:sz w:val="32"/>
          <w:szCs w:val="32"/>
        </w:rPr>
        <w:t>等</w:t>
      </w:r>
      <w:r w:rsidR="00676BB5" w:rsidRPr="00921BBE">
        <w:rPr>
          <w:rFonts w:ascii="仿宋_GB2312" w:eastAsia="仿宋_GB2312" w:hAnsi="华文仿宋" w:hint="eastAsia"/>
          <w:sz w:val="32"/>
          <w:szCs w:val="32"/>
        </w:rPr>
        <w:t>陆续赶到现场，先后割断缠绕于倪晓锋的丝束、</w:t>
      </w:r>
      <w:r w:rsidR="00EE7E55" w:rsidRPr="00921BBE">
        <w:rPr>
          <w:rFonts w:ascii="仿宋_GB2312" w:eastAsia="仿宋_GB2312" w:hAnsi="华文仿宋" w:hint="eastAsia"/>
          <w:sz w:val="32"/>
          <w:szCs w:val="32"/>
        </w:rPr>
        <w:t>拔出防护栏杆，试图将倪晓峰救出未果。</w:t>
      </w:r>
      <w:r w:rsidR="006D3066" w:rsidRPr="00921BBE">
        <w:rPr>
          <w:rFonts w:ascii="仿宋_GB2312" w:eastAsia="仿宋_GB2312" w:hAnsi="华文仿宋" w:hint="eastAsia"/>
          <w:sz w:val="32"/>
          <w:szCs w:val="32"/>
        </w:rPr>
        <w:t>6时09分，</w:t>
      </w:r>
      <w:r w:rsidR="00EE7E55" w:rsidRPr="00921BBE">
        <w:rPr>
          <w:rFonts w:ascii="仿宋_GB2312" w:eastAsia="仿宋_GB2312" w:hAnsi="华文仿宋" w:hint="eastAsia"/>
          <w:sz w:val="32"/>
          <w:szCs w:val="32"/>
        </w:rPr>
        <w:t>120</w:t>
      </w:r>
      <w:r w:rsidR="006D3066" w:rsidRPr="00921BBE">
        <w:rPr>
          <w:rFonts w:ascii="仿宋_GB2312" w:eastAsia="仿宋_GB2312" w:hAnsi="华文仿宋" w:hint="eastAsia"/>
          <w:sz w:val="32"/>
          <w:szCs w:val="32"/>
        </w:rPr>
        <w:t>到场</w:t>
      </w:r>
      <w:r w:rsidR="00676BB5" w:rsidRPr="00921BBE">
        <w:rPr>
          <w:rFonts w:ascii="仿宋_GB2312" w:eastAsia="仿宋_GB2312" w:hAnsi="华文仿宋" w:hint="eastAsia"/>
          <w:sz w:val="32"/>
          <w:szCs w:val="32"/>
        </w:rPr>
        <w:t>，确认倪晓峰已无生命体征。</w:t>
      </w:r>
    </w:p>
    <w:p w:rsidR="0059007C" w:rsidRPr="001C4AF5" w:rsidRDefault="00EE7E55" w:rsidP="00787780">
      <w:pPr>
        <w:spacing w:line="620" w:lineRule="exact"/>
        <w:ind w:firstLineChars="200" w:firstLine="640"/>
        <w:jc w:val="left"/>
        <w:rPr>
          <w:rFonts w:ascii="黑体" w:eastAsia="黑体" w:hAnsi="黑体" w:cs="Times New Roman" w:hint="eastAsia"/>
          <w:sz w:val="32"/>
          <w:szCs w:val="32"/>
        </w:rPr>
      </w:pPr>
      <w:r w:rsidRPr="001C4AF5">
        <w:rPr>
          <w:rFonts w:ascii="黑体" w:eastAsia="黑体" w:hAnsi="黑体" w:cs="Times New Roman" w:hint="eastAsia"/>
          <w:sz w:val="32"/>
          <w:szCs w:val="32"/>
        </w:rPr>
        <w:t>三、</w:t>
      </w:r>
      <w:r w:rsidR="0059007C" w:rsidRPr="001C4AF5">
        <w:rPr>
          <w:rFonts w:ascii="黑体" w:eastAsia="黑体" w:hAnsi="黑体" w:cs="Times New Roman" w:hint="eastAsia"/>
          <w:sz w:val="32"/>
          <w:szCs w:val="32"/>
        </w:rPr>
        <w:t>事故造成的人员伤亡和直接经济损失</w:t>
      </w:r>
    </w:p>
    <w:p w:rsidR="002863ED" w:rsidRPr="00D766D4" w:rsidRDefault="002863ED" w:rsidP="00787780">
      <w:pPr>
        <w:spacing w:line="62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（一）事故造成的人员伤亡情况</w:t>
      </w:r>
    </w:p>
    <w:p w:rsidR="00EE7E55" w:rsidRPr="00921BBE" w:rsidRDefault="00EE7E55"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死者：倪晓峰，男，46</w:t>
      </w:r>
      <w:r w:rsidR="002423D5" w:rsidRPr="00921BBE">
        <w:rPr>
          <w:rFonts w:ascii="仿宋_GB2312" w:eastAsia="仿宋_GB2312" w:hAnsi="华文仿宋" w:hint="eastAsia"/>
          <w:sz w:val="32"/>
          <w:szCs w:val="32"/>
        </w:rPr>
        <w:t>岁，汉族，上海籍</w:t>
      </w:r>
      <w:r w:rsidRPr="00921BBE">
        <w:rPr>
          <w:rFonts w:ascii="仿宋_GB2312" w:eastAsia="仿宋_GB2312" w:hAnsi="华文仿宋" w:hint="eastAsia"/>
          <w:sz w:val="32"/>
          <w:szCs w:val="32"/>
        </w:rPr>
        <w:t>，</w:t>
      </w:r>
      <w:bookmarkStart w:id="4" w:name="_Hlk49247757"/>
      <w:r w:rsidR="00893AE9" w:rsidRPr="00921BBE">
        <w:rPr>
          <w:rFonts w:ascii="仿宋_GB2312" w:eastAsia="仿宋_GB2312" w:hAnsi="华文仿宋" w:hint="eastAsia"/>
          <w:sz w:val="32"/>
          <w:szCs w:val="32"/>
        </w:rPr>
        <w:t>2005年7月</w:t>
      </w:r>
      <w:r w:rsidR="00C80524" w:rsidRPr="00921BBE">
        <w:rPr>
          <w:rFonts w:ascii="仿宋_GB2312" w:eastAsia="仿宋_GB2312" w:hAnsi="华文仿宋" w:hint="eastAsia"/>
          <w:sz w:val="32"/>
          <w:szCs w:val="32"/>
        </w:rPr>
        <w:t>与</w:t>
      </w:r>
      <w:r w:rsidR="008F1DEA" w:rsidRPr="00921BBE">
        <w:rPr>
          <w:rFonts w:ascii="仿宋_GB2312" w:eastAsia="仿宋_GB2312" w:hAnsi="华文仿宋" w:hint="eastAsia"/>
          <w:sz w:val="32"/>
          <w:szCs w:val="32"/>
        </w:rPr>
        <w:t>上海石化原下属单位</w:t>
      </w:r>
      <w:r w:rsidR="00C80524" w:rsidRPr="00921BBE">
        <w:rPr>
          <w:rFonts w:ascii="仿宋_GB2312" w:eastAsia="仿宋_GB2312" w:hAnsi="华文仿宋" w:hint="eastAsia"/>
          <w:sz w:val="32"/>
          <w:szCs w:val="32"/>
        </w:rPr>
        <w:t>上海赛宝物业发展有限公司</w:t>
      </w:r>
      <w:bookmarkEnd w:id="4"/>
      <w:r w:rsidR="00C80524" w:rsidRPr="00921BBE">
        <w:rPr>
          <w:rFonts w:ascii="仿宋_GB2312" w:eastAsia="仿宋_GB2312" w:hAnsi="华文仿宋" w:hint="eastAsia"/>
          <w:sz w:val="32"/>
          <w:szCs w:val="32"/>
        </w:rPr>
        <w:t>签订《劳动合同》。2011年7月，上海赛宝物业发展有限</w:t>
      </w:r>
      <w:r w:rsidR="002423D5" w:rsidRPr="00921BBE">
        <w:rPr>
          <w:rFonts w:ascii="仿宋_GB2312" w:eastAsia="仿宋_GB2312" w:hAnsi="华文仿宋" w:hint="eastAsia"/>
          <w:sz w:val="32"/>
          <w:szCs w:val="32"/>
        </w:rPr>
        <w:t>公司改制，</w:t>
      </w:r>
      <w:r w:rsidR="005C519A" w:rsidRPr="00921BBE">
        <w:rPr>
          <w:rFonts w:ascii="仿宋_GB2312" w:eastAsia="仿宋_GB2312" w:hAnsi="华文仿宋" w:hint="eastAsia"/>
          <w:sz w:val="32"/>
          <w:szCs w:val="32"/>
        </w:rPr>
        <w:t>包括倪晓锋在内的部分员工转岗至上海石化工作。倪晓锋转岗至上海石化腈纶部，原劳动合同继续有效，</w:t>
      </w:r>
      <w:r w:rsidR="009511F7" w:rsidRPr="00921BBE">
        <w:rPr>
          <w:rFonts w:ascii="仿宋_GB2312" w:eastAsia="仿宋_GB2312" w:hAnsi="华文仿宋" w:hint="eastAsia"/>
          <w:sz w:val="32"/>
          <w:szCs w:val="32"/>
        </w:rPr>
        <w:t>日常管理及薪酬由上海石化负责，并于</w:t>
      </w:r>
      <w:r w:rsidR="00B842D2" w:rsidRPr="00921BBE">
        <w:rPr>
          <w:rFonts w:ascii="仿宋_GB2312" w:eastAsia="仿宋_GB2312" w:hAnsi="华文仿宋" w:hint="eastAsia"/>
          <w:sz w:val="32"/>
          <w:szCs w:val="32"/>
        </w:rPr>
        <w:t>2019</w:t>
      </w:r>
      <w:r w:rsidR="009511F7" w:rsidRPr="00921BBE">
        <w:rPr>
          <w:rFonts w:ascii="仿宋_GB2312" w:eastAsia="仿宋_GB2312" w:hAnsi="华文仿宋" w:hint="eastAsia"/>
          <w:sz w:val="32"/>
          <w:szCs w:val="32"/>
        </w:rPr>
        <w:t>年</w:t>
      </w:r>
      <w:r w:rsidR="00B842D2" w:rsidRPr="00921BBE">
        <w:rPr>
          <w:rFonts w:ascii="仿宋_GB2312" w:eastAsia="仿宋_GB2312" w:hAnsi="华文仿宋" w:hint="eastAsia"/>
          <w:sz w:val="32"/>
          <w:szCs w:val="32"/>
        </w:rPr>
        <w:t>初</w:t>
      </w:r>
      <w:r w:rsidR="0004399D" w:rsidRPr="00921BBE">
        <w:rPr>
          <w:rFonts w:ascii="仿宋_GB2312" w:eastAsia="仿宋_GB2312" w:hAnsi="华文仿宋" w:hint="eastAsia"/>
          <w:sz w:val="32"/>
          <w:szCs w:val="32"/>
        </w:rPr>
        <w:t>经</w:t>
      </w:r>
      <w:r w:rsidR="00C564EB" w:rsidRPr="00921BBE">
        <w:rPr>
          <w:rFonts w:ascii="仿宋_GB2312" w:eastAsia="仿宋_GB2312" w:hAnsi="华文仿宋" w:hint="eastAsia"/>
          <w:sz w:val="32"/>
          <w:szCs w:val="32"/>
        </w:rPr>
        <w:t>安全教育后</w:t>
      </w:r>
      <w:r w:rsidR="009511F7" w:rsidRPr="00921BBE">
        <w:rPr>
          <w:rFonts w:ascii="仿宋_GB2312" w:eastAsia="仿宋_GB2312" w:hAnsi="华文仿宋" w:hint="eastAsia"/>
          <w:sz w:val="32"/>
          <w:szCs w:val="32"/>
        </w:rPr>
        <w:t>至9号线纺丝浴调岗位工作。</w:t>
      </w:r>
    </w:p>
    <w:p w:rsidR="002863ED" w:rsidRPr="00D766D4" w:rsidRDefault="002863ED" w:rsidP="00C564EB">
      <w:pPr>
        <w:spacing w:line="60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（二）事故造成的直接经济损失</w:t>
      </w:r>
    </w:p>
    <w:p w:rsidR="002F1E5B" w:rsidRPr="00921BBE" w:rsidRDefault="0017385C" w:rsidP="00C564EB">
      <w:pPr>
        <w:pStyle w:val="1"/>
        <w:shd w:val="clear" w:color="auto" w:fill="FFFFFF"/>
        <w:spacing w:before="0" w:beforeAutospacing="0" w:after="0" w:afterAutospacing="0" w:line="600" w:lineRule="exact"/>
        <w:rPr>
          <w:rFonts w:ascii="仿宋_GB2312" w:eastAsia="仿宋_GB2312" w:hAnsi="华文仿宋" w:cstheme="minorBidi" w:hint="eastAsia"/>
          <w:b w:val="0"/>
          <w:bCs w:val="0"/>
          <w:kern w:val="2"/>
          <w:sz w:val="32"/>
          <w:szCs w:val="32"/>
        </w:rPr>
      </w:pPr>
      <w:r w:rsidRPr="00921BBE">
        <w:rPr>
          <w:rFonts w:ascii="仿宋_GB2312" w:eastAsia="仿宋_GB2312" w:hAnsi="华文仿宋" w:cstheme="minorBidi" w:hint="eastAsia"/>
          <w:b w:val="0"/>
          <w:bCs w:val="0"/>
          <w:kern w:val="2"/>
          <w:sz w:val="32"/>
          <w:szCs w:val="32"/>
        </w:rPr>
        <w:t xml:space="preserve">    </w:t>
      </w:r>
      <w:r w:rsidR="002F1E5B" w:rsidRPr="00921BBE">
        <w:rPr>
          <w:rFonts w:ascii="仿宋_GB2312" w:eastAsia="仿宋_GB2312" w:hAnsi="华文仿宋" w:cstheme="minorBidi" w:hint="eastAsia"/>
          <w:b w:val="0"/>
          <w:bCs w:val="0"/>
          <w:kern w:val="2"/>
          <w:sz w:val="32"/>
          <w:szCs w:val="32"/>
        </w:rPr>
        <w:t>事故造成直接经济损失</w:t>
      </w:r>
      <w:r w:rsidR="002863ED" w:rsidRPr="00921BBE">
        <w:rPr>
          <w:rFonts w:ascii="仿宋_GB2312" w:eastAsia="仿宋_GB2312" w:hAnsi="华文仿宋" w:cstheme="minorBidi" w:hint="eastAsia"/>
          <w:b w:val="0"/>
          <w:bCs w:val="0"/>
          <w:kern w:val="2"/>
          <w:sz w:val="32"/>
          <w:szCs w:val="32"/>
        </w:rPr>
        <w:t>约90.3</w:t>
      </w:r>
      <w:r w:rsidR="002F1E5B" w:rsidRPr="00921BBE">
        <w:rPr>
          <w:rFonts w:ascii="仿宋_GB2312" w:eastAsia="仿宋_GB2312" w:hAnsi="华文仿宋" w:cstheme="minorBidi" w:hint="eastAsia"/>
          <w:b w:val="0"/>
          <w:bCs w:val="0"/>
          <w:kern w:val="2"/>
          <w:sz w:val="32"/>
          <w:szCs w:val="32"/>
        </w:rPr>
        <w:t>万元</w:t>
      </w:r>
      <w:r w:rsidR="005C519A" w:rsidRPr="00921BBE">
        <w:rPr>
          <w:rFonts w:ascii="仿宋_GB2312" w:eastAsia="仿宋_GB2312" w:hAnsi="华文仿宋" w:cstheme="minorBidi" w:hint="eastAsia"/>
          <w:b w:val="0"/>
          <w:bCs w:val="0"/>
          <w:kern w:val="2"/>
          <w:sz w:val="32"/>
          <w:szCs w:val="32"/>
        </w:rPr>
        <w:t>（依据</w:t>
      </w:r>
      <w:r w:rsidRPr="00921BBE">
        <w:rPr>
          <w:rFonts w:ascii="仿宋_GB2312" w:eastAsia="仿宋_GB2312" w:hAnsi="华文仿宋" w:cstheme="minorBidi" w:hint="eastAsia"/>
          <w:b w:val="0"/>
          <w:bCs w:val="0"/>
          <w:kern w:val="2"/>
          <w:sz w:val="32"/>
          <w:szCs w:val="32"/>
        </w:rPr>
        <w:t>《企业职工伤亡事故经济损失统计标准》GB/T 6721-1986</w:t>
      </w:r>
      <w:r w:rsidR="005C519A" w:rsidRPr="00921BBE">
        <w:rPr>
          <w:rFonts w:ascii="仿宋_GB2312" w:eastAsia="仿宋_GB2312" w:hAnsi="华文仿宋" w:cstheme="minorBidi" w:hint="eastAsia"/>
          <w:b w:val="0"/>
          <w:bCs w:val="0"/>
          <w:kern w:val="2"/>
          <w:sz w:val="32"/>
          <w:szCs w:val="32"/>
        </w:rPr>
        <w:t>）</w:t>
      </w:r>
      <w:r w:rsidR="002F1E5B" w:rsidRPr="00921BBE">
        <w:rPr>
          <w:rFonts w:ascii="仿宋_GB2312" w:eastAsia="仿宋_GB2312" w:hAnsi="华文仿宋" w:cstheme="minorBidi" w:hint="eastAsia"/>
          <w:b w:val="0"/>
          <w:bCs w:val="0"/>
          <w:kern w:val="2"/>
          <w:sz w:val="32"/>
          <w:szCs w:val="32"/>
        </w:rPr>
        <w:t>。</w:t>
      </w:r>
    </w:p>
    <w:p w:rsidR="002C2B2B" w:rsidRPr="001C4AF5" w:rsidRDefault="002C2B2B" w:rsidP="00C564EB">
      <w:pPr>
        <w:spacing w:line="600" w:lineRule="exact"/>
        <w:ind w:firstLineChars="200" w:firstLine="640"/>
        <w:jc w:val="left"/>
        <w:rPr>
          <w:rFonts w:ascii="黑体" w:eastAsia="黑体" w:hAnsi="黑体" w:cs="Times New Roman" w:hint="eastAsia"/>
          <w:sz w:val="32"/>
          <w:szCs w:val="32"/>
        </w:rPr>
      </w:pPr>
      <w:r w:rsidRPr="001C4AF5">
        <w:rPr>
          <w:rFonts w:ascii="黑体" w:eastAsia="黑体" w:hAnsi="黑体" w:cs="Times New Roman" w:hint="eastAsia"/>
          <w:sz w:val="32"/>
          <w:szCs w:val="32"/>
        </w:rPr>
        <w:t>四、现场勘查情况和鉴定情况</w:t>
      </w:r>
    </w:p>
    <w:p w:rsidR="002C2B2B" w:rsidRPr="00D766D4" w:rsidRDefault="002C2B2B" w:rsidP="002C2B2B">
      <w:pPr>
        <w:spacing w:line="62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（一）现场勘查情况</w:t>
      </w:r>
    </w:p>
    <w:p w:rsidR="002C2B2B" w:rsidRPr="00921BBE" w:rsidRDefault="002C2B2B" w:rsidP="002C2B2B">
      <w:pPr>
        <w:spacing w:line="620" w:lineRule="exact"/>
        <w:ind w:firstLine="640"/>
        <w:rPr>
          <w:rFonts w:ascii="仿宋_GB2312" w:eastAsia="仿宋_GB2312" w:hAnsi="华文仿宋" w:cs="仿宋" w:hint="eastAsia"/>
          <w:sz w:val="32"/>
          <w:szCs w:val="32"/>
        </w:rPr>
      </w:pPr>
      <w:r w:rsidRPr="00921BBE">
        <w:rPr>
          <w:rFonts w:ascii="仿宋_GB2312" w:eastAsia="仿宋_GB2312" w:hAnsi="华文仿宋" w:cs="仿宋" w:hint="eastAsia"/>
          <w:sz w:val="32"/>
          <w:szCs w:val="32"/>
        </w:rPr>
        <w:t>1.事故地点为</w:t>
      </w:r>
      <w:r w:rsidRPr="00921BBE">
        <w:rPr>
          <w:rFonts w:ascii="仿宋_GB2312" w:eastAsia="仿宋_GB2312" w:hAnsi="华文仿宋" w:hint="eastAsia"/>
          <w:sz w:val="32"/>
          <w:szCs w:val="32"/>
        </w:rPr>
        <w:t>上海石化腈纶部南腈纶装置区域，区域内东西向分别布置有7号至12号共6条生产线，发生事故的是9号线四辊箱4号罗拉处</w:t>
      </w:r>
      <w:r w:rsidRPr="00921BBE">
        <w:rPr>
          <w:rFonts w:ascii="仿宋_GB2312" w:eastAsia="仿宋_GB2312" w:hAnsi="华文仿宋" w:cs="仿宋" w:hint="eastAsia"/>
          <w:sz w:val="32"/>
          <w:szCs w:val="32"/>
        </w:rPr>
        <w:t>；</w:t>
      </w:r>
    </w:p>
    <w:p w:rsidR="002C2B2B" w:rsidRPr="00921BBE" w:rsidRDefault="002C2B2B" w:rsidP="002C2B2B">
      <w:pPr>
        <w:spacing w:line="620" w:lineRule="exact"/>
        <w:ind w:firstLine="640"/>
        <w:rPr>
          <w:rFonts w:ascii="仿宋_GB2312" w:eastAsia="仿宋_GB2312" w:hAnsi="华文仿宋" w:cs="仿宋" w:hint="eastAsia"/>
          <w:sz w:val="32"/>
          <w:szCs w:val="32"/>
        </w:rPr>
      </w:pPr>
      <w:r w:rsidRPr="00921BBE">
        <w:rPr>
          <w:rFonts w:ascii="仿宋_GB2312" w:eastAsia="仿宋_GB2312" w:hAnsi="华文仿宋" w:cs="仿宋" w:hint="eastAsia"/>
          <w:sz w:val="32"/>
          <w:szCs w:val="32"/>
        </w:rPr>
        <w:t>2.9号线与10号线之间留有巡检通道，靠近四辊箱位置有操作岗亭，岗亭东侧有工具柜，分类放置长柄钩刀、纺丝</w:t>
      </w:r>
      <w:r w:rsidRPr="00921BBE">
        <w:rPr>
          <w:rFonts w:ascii="仿宋_GB2312" w:eastAsia="仿宋_GB2312" w:hAnsi="华文仿宋" w:cs="仿宋" w:hint="eastAsia"/>
          <w:sz w:val="32"/>
          <w:szCs w:val="32"/>
        </w:rPr>
        <w:lastRenderedPageBreak/>
        <w:t>刀、橡胶手套、水桶等；距离四辊箱东侧约2.1m位置设置有安全紧停绳。</w:t>
      </w:r>
    </w:p>
    <w:p w:rsidR="002C2B2B" w:rsidRPr="00921BBE" w:rsidRDefault="002C2B2B" w:rsidP="002C2B2B">
      <w:pPr>
        <w:spacing w:line="620" w:lineRule="exact"/>
        <w:ind w:firstLine="640"/>
        <w:rPr>
          <w:rFonts w:ascii="仿宋_GB2312" w:eastAsia="仿宋_GB2312" w:hAnsi="华文仿宋" w:cs="仿宋" w:hint="eastAsia"/>
          <w:sz w:val="32"/>
          <w:szCs w:val="32"/>
        </w:rPr>
      </w:pPr>
      <w:r w:rsidRPr="00921BBE">
        <w:rPr>
          <w:rFonts w:ascii="仿宋_GB2312" w:eastAsia="仿宋_GB2312" w:hAnsi="华文仿宋" w:hint="eastAsia"/>
          <w:sz w:val="32"/>
          <w:szCs w:val="32"/>
        </w:rPr>
        <w:t>3.四辊箱位于二浴槽与三浴槽连接处上方，用于连接纺丝机和预牵伸机，由4个罗拉组成，其北侧为四辊箱传动装置，罗拉长均为1000mm，直径均为200mm，相邻罗拉间水平中心距490mm，垂直中心距378mm，运行时线速度为8.6m/min；四辊箱下方设有浴槽，内有液位高165mm、液温约46℃的6%-8%硫氰酸钠溶液（用于塑化丝束），1号罗拉部分浸入二浴槽尾部溶液、4号罗拉部分浸入三浴槽头部溶液，罗拉下缘距槽底120mm。</w:t>
      </w:r>
    </w:p>
    <w:p w:rsidR="002C2B2B" w:rsidRPr="00921BBE" w:rsidRDefault="002C2B2B" w:rsidP="002C2B2B">
      <w:pPr>
        <w:spacing w:line="620" w:lineRule="exact"/>
        <w:ind w:firstLine="640"/>
        <w:rPr>
          <w:rFonts w:ascii="仿宋_GB2312" w:eastAsia="仿宋_GB2312" w:hAnsi="华文仿宋" w:hint="eastAsia"/>
          <w:sz w:val="32"/>
          <w:szCs w:val="32"/>
        </w:rPr>
      </w:pPr>
      <w:r w:rsidRPr="00921BBE">
        <w:rPr>
          <w:rFonts w:ascii="仿宋_GB2312" w:eastAsia="仿宋_GB2312" w:hAnsi="华文仿宋" w:hint="eastAsia"/>
          <w:sz w:val="32"/>
          <w:szCs w:val="32"/>
        </w:rPr>
        <w:t>4.9号线四辊箱的4个罗拉上均挂有部分白色丝束，其中4号罗拉近传动侧位置有约400mm宽的丝束绕辊，厚度约20mm，远离传动侧无丝束绕辊，四辊箱东侧、三浴槽上部铺设可拆卸格栅。</w:t>
      </w:r>
    </w:p>
    <w:p w:rsidR="002C2B2B" w:rsidRPr="00921BBE" w:rsidRDefault="002C2B2B" w:rsidP="002C2B2B">
      <w:pPr>
        <w:spacing w:line="620" w:lineRule="exact"/>
        <w:ind w:firstLine="640"/>
        <w:rPr>
          <w:rFonts w:ascii="仿宋_GB2312" w:eastAsia="仿宋_GB2312" w:hAnsi="华文仿宋" w:hint="eastAsia"/>
          <w:sz w:val="32"/>
          <w:szCs w:val="32"/>
        </w:rPr>
      </w:pPr>
      <w:r w:rsidRPr="00921BBE">
        <w:rPr>
          <w:rFonts w:ascii="仿宋_GB2312" w:eastAsia="仿宋_GB2312" w:hAnsi="华文仿宋" w:hint="eastAsia"/>
          <w:sz w:val="32"/>
          <w:szCs w:val="32"/>
        </w:rPr>
        <w:t>5.割开4号罗拉近传动侧发生绕辊的丝束，见已折断的匕首状纺丝刀刀刃及刀柄，经现场比对，为同一纺丝刀的部件，总长290mm，其中柄长120mm，刀长170mm。</w:t>
      </w:r>
    </w:p>
    <w:p w:rsidR="002C2B2B" w:rsidRPr="00921BBE" w:rsidRDefault="002C2B2B" w:rsidP="002C2B2B">
      <w:pPr>
        <w:spacing w:line="620" w:lineRule="exact"/>
        <w:ind w:firstLine="640"/>
        <w:rPr>
          <w:rFonts w:ascii="仿宋_GB2312" w:eastAsia="仿宋_GB2312" w:hAnsi="华文仿宋" w:hint="eastAsia"/>
          <w:sz w:val="32"/>
          <w:szCs w:val="32"/>
        </w:rPr>
      </w:pPr>
      <w:r w:rsidRPr="00921BBE">
        <w:rPr>
          <w:rFonts w:ascii="仿宋_GB2312" w:eastAsia="仿宋_GB2312" w:hAnsi="华文仿宋" w:hint="eastAsia"/>
          <w:sz w:val="32"/>
          <w:szCs w:val="32"/>
        </w:rPr>
        <w:t>6.四辊箱上部设置有排风罩，外侧张贴“处置丝束绕辊，请用长柄钩刀”的红底白字警示标示。</w:t>
      </w:r>
    </w:p>
    <w:p w:rsidR="002C2B2B" w:rsidRPr="00D766D4" w:rsidRDefault="002C2B2B" w:rsidP="002C2B2B">
      <w:pPr>
        <w:spacing w:line="62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（二）相关鉴定情况</w:t>
      </w:r>
    </w:p>
    <w:p w:rsidR="002C2B2B" w:rsidRPr="00921BBE" w:rsidRDefault="002C2B2B" w:rsidP="002C2B2B">
      <w:pPr>
        <w:spacing w:line="620" w:lineRule="exact"/>
        <w:ind w:firstLine="640"/>
        <w:rPr>
          <w:rFonts w:ascii="仿宋_GB2312" w:eastAsia="仿宋_GB2312" w:hAnsi="华文仿宋" w:cs="仿宋" w:hint="eastAsia"/>
          <w:b/>
          <w:sz w:val="32"/>
          <w:szCs w:val="32"/>
        </w:rPr>
      </w:pPr>
      <w:r w:rsidRPr="00921BBE">
        <w:rPr>
          <w:rFonts w:ascii="仿宋_GB2312" w:eastAsia="仿宋_GB2312" w:hAnsi="华文仿宋" w:cs="仿宋" w:hint="eastAsia"/>
          <w:sz w:val="32"/>
          <w:szCs w:val="32"/>
        </w:rPr>
        <w:t>2020年8月18日，上海市公安局金山分局刑事科学技术研究所出具《尸表检验意见书》（〔2020〕151号），分析意</w:t>
      </w:r>
      <w:r w:rsidRPr="00921BBE">
        <w:rPr>
          <w:rFonts w:ascii="仿宋_GB2312" w:eastAsia="仿宋_GB2312" w:hAnsi="华文仿宋" w:cs="仿宋" w:hint="eastAsia"/>
          <w:sz w:val="32"/>
          <w:szCs w:val="32"/>
        </w:rPr>
        <w:lastRenderedPageBreak/>
        <w:t>见为“死者倪晓锋符合挤压复合损伤致创伤性休克死亡”。</w:t>
      </w:r>
    </w:p>
    <w:p w:rsidR="0059007C" w:rsidRPr="001C4AF5" w:rsidRDefault="002C2B2B" w:rsidP="00787780">
      <w:pPr>
        <w:spacing w:line="620" w:lineRule="exact"/>
        <w:ind w:firstLineChars="200" w:firstLine="640"/>
        <w:jc w:val="left"/>
        <w:rPr>
          <w:rFonts w:ascii="黑体" w:eastAsia="黑体" w:hAnsi="黑体" w:cs="Times New Roman" w:hint="eastAsia"/>
          <w:sz w:val="32"/>
          <w:szCs w:val="32"/>
        </w:rPr>
      </w:pPr>
      <w:r w:rsidRPr="001C4AF5">
        <w:rPr>
          <w:rFonts w:ascii="黑体" w:eastAsia="黑体" w:hAnsi="黑体" w:cs="Times New Roman" w:hint="eastAsia"/>
          <w:sz w:val="32"/>
          <w:szCs w:val="32"/>
        </w:rPr>
        <w:t>五</w:t>
      </w:r>
      <w:r w:rsidR="002F1E5B" w:rsidRPr="001C4AF5">
        <w:rPr>
          <w:rFonts w:ascii="黑体" w:eastAsia="黑体" w:hAnsi="黑体" w:cs="Times New Roman" w:hint="eastAsia"/>
          <w:sz w:val="32"/>
          <w:szCs w:val="32"/>
        </w:rPr>
        <w:t>、</w:t>
      </w:r>
      <w:r w:rsidR="0059007C" w:rsidRPr="001C4AF5">
        <w:rPr>
          <w:rFonts w:ascii="黑体" w:eastAsia="黑体" w:hAnsi="黑体" w:cs="Times New Roman" w:hint="eastAsia"/>
          <w:sz w:val="32"/>
          <w:szCs w:val="32"/>
        </w:rPr>
        <w:t>事故发生的原因</w:t>
      </w:r>
    </w:p>
    <w:p w:rsidR="002F1E5B" w:rsidRPr="00D766D4" w:rsidRDefault="002F1E5B" w:rsidP="00787780">
      <w:pPr>
        <w:spacing w:line="62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（一）直接原因</w:t>
      </w:r>
    </w:p>
    <w:p w:rsidR="002F1E5B" w:rsidRPr="00921BBE" w:rsidRDefault="004A22E0"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作业</w:t>
      </w:r>
      <w:r w:rsidR="00873C70" w:rsidRPr="00921BBE">
        <w:rPr>
          <w:rFonts w:ascii="仿宋_GB2312" w:eastAsia="仿宋_GB2312" w:hAnsi="华文仿宋" w:hint="eastAsia"/>
          <w:sz w:val="32"/>
          <w:szCs w:val="32"/>
        </w:rPr>
        <w:t>人员</w:t>
      </w:r>
      <w:r w:rsidR="00C85419" w:rsidRPr="00921BBE">
        <w:rPr>
          <w:rFonts w:ascii="仿宋_GB2312" w:eastAsia="仿宋_GB2312" w:hAnsi="华文仿宋" w:hint="eastAsia"/>
          <w:sz w:val="32"/>
          <w:szCs w:val="32"/>
        </w:rPr>
        <w:t>在</w:t>
      </w:r>
      <w:r w:rsidR="007B6363" w:rsidRPr="00921BBE">
        <w:rPr>
          <w:rFonts w:ascii="仿宋_GB2312" w:eastAsia="仿宋_GB2312" w:hAnsi="华文仿宋" w:hint="eastAsia"/>
          <w:sz w:val="32"/>
          <w:szCs w:val="32"/>
        </w:rPr>
        <w:t>处置严重丝束绕辊</w:t>
      </w:r>
      <w:r w:rsidR="007B6363" w:rsidRPr="00921BBE">
        <w:rPr>
          <w:rStyle w:val="a8"/>
          <w:rFonts w:ascii="仿宋_GB2312" w:eastAsia="仿宋_GB2312" w:hAnsi="华文仿宋" w:hint="eastAsia"/>
          <w:sz w:val="32"/>
          <w:szCs w:val="32"/>
        </w:rPr>
        <w:footnoteReference w:id="2"/>
      </w:r>
      <w:r w:rsidR="007B6363" w:rsidRPr="00921BBE">
        <w:rPr>
          <w:rFonts w:ascii="仿宋_GB2312" w:eastAsia="仿宋_GB2312" w:hAnsi="华文仿宋" w:hint="eastAsia"/>
          <w:sz w:val="32"/>
          <w:szCs w:val="32"/>
        </w:rPr>
        <w:t>时，</w:t>
      </w:r>
      <w:r w:rsidR="00C85419" w:rsidRPr="00921BBE">
        <w:rPr>
          <w:rFonts w:ascii="仿宋_GB2312" w:eastAsia="仿宋_GB2312" w:hAnsi="华文仿宋" w:hint="eastAsia"/>
          <w:sz w:val="32"/>
          <w:szCs w:val="32"/>
        </w:rPr>
        <w:t>未</w:t>
      </w:r>
      <w:r w:rsidR="00F843ED" w:rsidRPr="00921BBE">
        <w:rPr>
          <w:rFonts w:ascii="仿宋_GB2312" w:eastAsia="仿宋_GB2312" w:hAnsi="华文仿宋" w:hint="eastAsia"/>
          <w:sz w:val="32"/>
          <w:szCs w:val="32"/>
        </w:rPr>
        <w:t>实施</w:t>
      </w:r>
      <w:r w:rsidR="00873C70" w:rsidRPr="00921BBE">
        <w:rPr>
          <w:rFonts w:ascii="仿宋_GB2312" w:eastAsia="仿宋_GB2312" w:hAnsi="华文仿宋" w:hint="eastAsia"/>
          <w:sz w:val="32"/>
          <w:szCs w:val="32"/>
        </w:rPr>
        <w:t>停纺停车</w:t>
      </w:r>
      <w:r w:rsidR="00F843ED" w:rsidRPr="00921BBE">
        <w:rPr>
          <w:rFonts w:ascii="仿宋_GB2312" w:eastAsia="仿宋_GB2312" w:hAnsi="华文仿宋" w:hint="eastAsia"/>
          <w:sz w:val="32"/>
          <w:szCs w:val="32"/>
        </w:rPr>
        <w:t>且无监护人员</w:t>
      </w:r>
      <w:r w:rsidR="007B6363" w:rsidRPr="00921BBE">
        <w:rPr>
          <w:rFonts w:ascii="仿宋_GB2312" w:eastAsia="仿宋_GB2312" w:hAnsi="华文仿宋" w:hint="eastAsia"/>
          <w:sz w:val="32"/>
          <w:szCs w:val="32"/>
        </w:rPr>
        <w:t>，使用</w:t>
      </w:r>
      <w:r w:rsidR="002F1E5B" w:rsidRPr="00921BBE">
        <w:rPr>
          <w:rFonts w:ascii="仿宋_GB2312" w:eastAsia="仿宋_GB2312" w:hAnsi="华文仿宋" w:hint="eastAsia"/>
          <w:sz w:val="32"/>
          <w:szCs w:val="32"/>
        </w:rPr>
        <w:t>纺丝刀</w:t>
      </w:r>
      <w:r w:rsidR="007B6363" w:rsidRPr="00921BBE">
        <w:rPr>
          <w:rFonts w:ascii="仿宋_GB2312" w:eastAsia="仿宋_GB2312" w:hAnsi="华文仿宋" w:hint="eastAsia"/>
          <w:sz w:val="32"/>
          <w:szCs w:val="32"/>
        </w:rPr>
        <w:t>割丝束，</w:t>
      </w:r>
      <w:r w:rsidR="00810B27" w:rsidRPr="00921BBE">
        <w:rPr>
          <w:rFonts w:ascii="仿宋_GB2312" w:eastAsia="仿宋_GB2312" w:hAnsi="华文仿宋" w:hint="eastAsia"/>
          <w:sz w:val="32"/>
          <w:szCs w:val="32"/>
        </w:rPr>
        <w:t>被卷入罗拉</w:t>
      </w:r>
      <w:r w:rsidRPr="00921BBE">
        <w:rPr>
          <w:rFonts w:ascii="仿宋_GB2312" w:eastAsia="仿宋_GB2312" w:hAnsi="华文仿宋" w:hint="eastAsia"/>
          <w:sz w:val="32"/>
          <w:szCs w:val="32"/>
        </w:rPr>
        <w:t>，导致事故发生</w:t>
      </w:r>
      <w:r w:rsidR="00810B27" w:rsidRPr="00921BBE">
        <w:rPr>
          <w:rFonts w:ascii="仿宋_GB2312" w:eastAsia="仿宋_GB2312" w:hAnsi="华文仿宋" w:hint="eastAsia"/>
          <w:sz w:val="32"/>
          <w:szCs w:val="32"/>
        </w:rPr>
        <w:t>。</w:t>
      </w:r>
    </w:p>
    <w:p w:rsidR="00810B27" w:rsidRPr="00D766D4" w:rsidRDefault="00810B27" w:rsidP="00787780">
      <w:pPr>
        <w:spacing w:line="62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（二）间接原因</w:t>
      </w:r>
    </w:p>
    <w:p w:rsidR="007674B7" w:rsidRPr="00921BBE" w:rsidRDefault="00810B27"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1.</w:t>
      </w:r>
      <w:r w:rsidR="001006F5" w:rsidRPr="00921BBE">
        <w:rPr>
          <w:rFonts w:ascii="仿宋_GB2312" w:eastAsia="仿宋_GB2312" w:hAnsi="华文仿宋" w:hint="eastAsia"/>
          <w:sz w:val="32"/>
          <w:szCs w:val="32"/>
        </w:rPr>
        <w:t>作业</w:t>
      </w:r>
      <w:r w:rsidR="00E61EC7" w:rsidRPr="00921BBE">
        <w:rPr>
          <w:rFonts w:ascii="仿宋_GB2312" w:eastAsia="仿宋_GB2312" w:hAnsi="华文仿宋" w:hint="eastAsia"/>
          <w:sz w:val="32"/>
          <w:szCs w:val="32"/>
        </w:rPr>
        <w:t>人员安全意识</w:t>
      </w:r>
      <w:r w:rsidRPr="00921BBE">
        <w:rPr>
          <w:rFonts w:ascii="仿宋_GB2312" w:eastAsia="仿宋_GB2312" w:hAnsi="华文仿宋" w:hint="eastAsia"/>
          <w:sz w:val="32"/>
          <w:szCs w:val="32"/>
        </w:rPr>
        <w:t>淡薄</w:t>
      </w:r>
      <w:r w:rsidR="007674B7" w:rsidRPr="00921BBE">
        <w:rPr>
          <w:rFonts w:ascii="仿宋_GB2312" w:eastAsia="仿宋_GB2312" w:hAnsi="华文仿宋" w:hint="eastAsia"/>
          <w:sz w:val="32"/>
          <w:szCs w:val="32"/>
        </w:rPr>
        <w:t>，</w:t>
      </w:r>
      <w:r w:rsidR="001006F5" w:rsidRPr="00921BBE">
        <w:rPr>
          <w:rFonts w:ascii="仿宋_GB2312" w:eastAsia="仿宋_GB2312" w:hAnsi="华文仿宋" w:hint="eastAsia"/>
          <w:sz w:val="32"/>
          <w:szCs w:val="32"/>
        </w:rPr>
        <w:t>忽视</w:t>
      </w:r>
      <w:r w:rsidR="007674B7" w:rsidRPr="00921BBE">
        <w:rPr>
          <w:rFonts w:ascii="仿宋_GB2312" w:eastAsia="仿宋_GB2312" w:hAnsi="华文仿宋" w:hint="eastAsia"/>
          <w:sz w:val="32"/>
          <w:szCs w:val="32"/>
        </w:rPr>
        <w:t>现场存在的“未停车处置绕辊易引起人体受伤”的危害因素</w:t>
      </w:r>
      <w:r w:rsidR="00BB787D" w:rsidRPr="00921BBE">
        <w:rPr>
          <w:rStyle w:val="a8"/>
          <w:rFonts w:ascii="仿宋_GB2312" w:eastAsia="仿宋_GB2312" w:hAnsi="华文仿宋" w:hint="eastAsia"/>
          <w:sz w:val="32"/>
          <w:szCs w:val="32"/>
        </w:rPr>
        <w:footnoteReference w:id="3"/>
      </w:r>
      <w:r w:rsidR="004A22E0" w:rsidRPr="00921BBE">
        <w:rPr>
          <w:rFonts w:ascii="仿宋_GB2312" w:eastAsia="仿宋_GB2312" w:hAnsi="华文仿宋" w:hint="eastAsia"/>
          <w:sz w:val="32"/>
          <w:szCs w:val="32"/>
        </w:rPr>
        <w:t>，</w:t>
      </w:r>
      <w:r w:rsidR="00DE7DAA" w:rsidRPr="00921BBE">
        <w:rPr>
          <w:rFonts w:ascii="仿宋_GB2312" w:eastAsia="仿宋_GB2312" w:hAnsi="华文仿宋" w:hint="eastAsia"/>
          <w:sz w:val="32"/>
          <w:szCs w:val="32"/>
        </w:rPr>
        <w:t>在发现严重丝束绕辊情况后，</w:t>
      </w:r>
      <w:r w:rsidR="004A22E0" w:rsidRPr="00921BBE">
        <w:rPr>
          <w:rFonts w:ascii="仿宋_GB2312" w:eastAsia="仿宋_GB2312" w:hAnsi="华文仿宋" w:hint="eastAsia"/>
          <w:sz w:val="32"/>
          <w:szCs w:val="32"/>
        </w:rPr>
        <w:t>未按照《（南腈纶联合装置）岗位操作法》</w:t>
      </w:r>
      <w:r w:rsidR="00DE7DAA" w:rsidRPr="00921BBE">
        <w:rPr>
          <w:rFonts w:ascii="仿宋_GB2312" w:eastAsia="仿宋_GB2312" w:hAnsi="华文仿宋" w:hint="eastAsia"/>
          <w:sz w:val="32"/>
          <w:szCs w:val="32"/>
        </w:rPr>
        <w:t>的相关规定</w:t>
      </w:r>
      <w:r w:rsidR="001006F5" w:rsidRPr="00921BBE">
        <w:rPr>
          <w:rStyle w:val="a8"/>
          <w:rFonts w:ascii="仿宋_GB2312" w:eastAsia="仿宋_GB2312" w:hAnsi="华文仿宋" w:hint="eastAsia"/>
          <w:sz w:val="32"/>
          <w:szCs w:val="32"/>
        </w:rPr>
        <w:footnoteReference w:id="4"/>
      </w:r>
      <w:r w:rsidR="001006F5" w:rsidRPr="00921BBE">
        <w:rPr>
          <w:rFonts w:ascii="仿宋_GB2312" w:eastAsia="仿宋_GB2312" w:hAnsi="华文仿宋" w:hint="eastAsia"/>
          <w:sz w:val="32"/>
          <w:szCs w:val="32"/>
        </w:rPr>
        <w:t>实施作业</w:t>
      </w:r>
      <w:r w:rsidR="004A22E0" w:rsidRPr="00921BBE">
        <w:rPr>
          <w:rFonts w:ascii="仿宋_GB2312" w:eastAsia="仿宋_GB2312" w:hAnsi="华文仿宋" w:hint="eastAsia"/>
          <w:sz w:val="32"/>
          <w:szCs w:val="32"/>
        </w:rPr>
        <w:t>。</w:t>
      </w:r>
    </w:p>
    <w:p w:rsidR="00810B27" w:rsidRPr="00921BBE" w:rsidRDefault="00810B27"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2.</w:t>
      </w:r>
      <w:r w:rsidR="00BB3794" w:rsidRPr="00921BBE">
        <w:rPr>
          <w:rFonts w:ascii="仿宋_GB2312" w:eastAsia="仿宋_GB2312" w:hAnsi="华文仿宋" w:hint="eastAsia"/>
          <w:sz w:val="32"/>
          <w:szCs w:val="32"/>
        </w:rPr>
        <w:t>上海石化</w:t>
      </w:r>
      <w:r w:rsidR="001006F5" w:rsidRPr="00921BBE">
        <w:rPr>
          <w:rFonts w:ascii="仿宋_GB2312" w:eastAsia="仿宋_GB2312" w:hAnsi="华文仿宋" w:hint="eastAsia"/>
          <w:sz w:val="32"/>
          <w:szCs w:val="32"/>
        </w:rPr>
        <w:t>腈纶部对作业</w:t>
      </w:r>
      <w:r w:rsidR="00F2610D" w:rsidRPr="00921BBE">
        <w:rPr>
          <w:rFonts w:ascii="仿宋_GB2312" w:eastAsia="仿宋_GB2312" w:hAnsi="华文仿宋" w:hint="eastAsia"/>
          <w:sz w:val="32"/>
          <w:szCs w:val="32"/>
        </w:rPr>
        <w:t>人员的安全生产教育和</w:t>
      </w:r>
      <w:r w:rsidR="004E603D" w:rsidRPr="00921BBE">
        <w:rPr>
          <w:rFonts w:ascii="仿宋_GB2312" w:eastAsia="仿宋_GB2312" w:hAnsi="华文仿宋" w:hint="eastAsia"/>
          <w:sz w:val="32"/>
          <w:szCs w:val="32"/>
        </w:rPr>
        <w:t>培训存在薄弱环节，</w:t>
      </w:r>
      <w:r w:rsidR="000265F3" w:rsidRPr="00921BBE">
        <w:rPr>
          <w:rFonts w:ascii="仿宋_GB2312" w:eastAsia="仿宋_GB2312" w:hAnsi="华文仿宋" w:hint="eastAsia"/>
          <w:sz w:val="32"/>
          <w:szCs w:val="32"/>
        </w:rPr>
        <w:t>未认真组织异常工况的</w:t>
      </w:r>
      <w:r w:rsidR="001F122A" w:rsidRPr="00921BBE">
        <w:rPr>
          <w:rFonts w:ascii="仿宋_GB2312" w:eastAsia="仿宋_GB2312" w:hAnsi="华文仿宋" w:hint="eastAsia"/>
          <w:sz w:val="32"/>
          <w:szCs w:val="32"/>
        </w:rPr>
        <w:t>针对性</w:t>
      </w:r>
      <w:r w:rsidR="0010610D" w:rsidRPr="00921BBE">
        <w:rPr>
          <w:rFonts w:ascii="仿宋_GB2312" w:eastAsia="仿宋_GB2312" w:hAnsi="华文仿宋" w:hint="eastAsia"/>
          <w:sz w:val="32"/>
          <w:szCs w:val="32"/>
        </w:rPr>
        <w:t>实操</w:t>
      </w:r>
      <w:r w:rsidR="000265F3" w:rsidRPr="00921BBE">
        <w:rPr>
          <w:rFonts w:ascii="仿宋_GB2312" w:eastAsia="仿宋_GB2312" w:hAnsi="华文仿宋" w:hint="eastAsia"/>
          <w:sz w:val="32"/>
          <w:szCs w:val="32"/>
        </w:rPr>
        <w:t>培训，纺丝浴调岗位的作业人员不具备处置严重丝束绕辊的实操经验和安全操作技能。</w:t>
      </w:r>
    </w:p>
    <w:p w:rsidR="0059007C" w:rsidRPr="001C4AF5" w:rsidRDefault="00921BBE" w:rsidP="00787780">
      <w:pPr>
        <w:spacing w:line="620" w:lineRule="exact"/>
        <w:ind w:firstLineChars="200" w:firstLine="640"/>
        <w:jc w:val="left"/>
        <w:rPr>
          <w:rFonts w:ascii="黑体" w:eastAsia="黑体" w:hAnsi="黑体" w:cs="Times New Roman" w:hint="eastAsia"/>
          <w:sz w:val="32"/>
          <w:szCs w:val="32"/>
        </w:rPr>
      </w:pPr>
      <w:r w:rsidRPr="001C4AF5">
        <w:rPr>
          <w:rFonts w:ascii="黑体" w:eastAsia="黑体" w:hAnsi="黑体" w:cs="Times New Roman" w:hint="eastAsia"/>
          <w:sz w:val="32"/>
          <w:szCs w:val="32"/>
        </w:rPr>
        <w:t>六</w:t>
      </w:r>
      <w:r w:rsidR="00810B27" w:rsidRPr="001C4AF5">
        <w:rPr>
          <w:rFonts w:ascii="黑体" w:eastAsia="黑体" w:hAnsi="黑体" w:cs="Times New Roman" w:hint="eastAsia"/>
          <w:sz w:val="32"/>
          <w:szCs w:val="32"/>
        </w:rPr>
        <w:t>、</w:t>
      </w:r>
      <w:r w:rsidR="0059007C" w:rsidRPr="001C4AF5">
        <w:rPr>
          <w:rFonts w:ascii="黑体" w:eastAsia="黑体" w:hAnsi="黑体" w:cs="Times New Roman" w:hint="eastAsia"/>
          <w:sz w:val="32"/>
          <w:szCs w:val="32"/>
        </w:rPr>
        <w:t>事故责任的认定以及对事故责任者的处理建议</w:t>
      </w:r>
    </w:p>
    <w:p w:rsidR="005F6E97" w:rsidRPr="00D766D4" w:rsidRDefault="005F6E97" w:rsidP="00787780">
      <w:pPr>
        <w:spacing w:line="620" w:lineRule="exact"/>
        <w:ind w:firstLineChars="200" w:firstLine="640"/>
        <w:jc w:val="left"/>
        <w:rPr>
          <w:rFonts w:ascii="楷体" w:eastAsia="楷体" w:hAnsi="楷体" w:hint="eastAsia"/>
          <w:sz w:val="32"/>
          <w:szCs w:val="32"/>
        </w:rPr>
      </w:pPr>
      <w:r w:rsidRPr="00D766D4">
        <w:rPr>
          <w:rFonts w:ascii="楷体" w:eastAsia="楷体" w:hAnsi="楷体" w:hint="eastAsia"/>
          <w:sz w:val="32"/>
          <w:szCs w:val="32"/>
        </w:rPr>
        <w:t>（一）对事故责任人员的责任认定和处理建议</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1.倪晓峰，上海石化腈纶部南腈纶装置区域9号线运转</w:t>
      </w:r>
      <w:r w:rsidRPr="00921BBE">
        <w:rPr>
          <w:rFonts w:ascii="仿宋_GB2312" w:eastAsia="仿宋_GB2312" w:hAnsi="华文仿宋" w:hint="eastAsia"/>
          <w:sz w:val="32"/>
          <w:szCs w:val="32"/>
        </w:rPr>
        <w:lastRenderedPageBreak/>
        <w:t>乙班纺丝浴调工。安全意识淡薄，忽视现场存在的“未停车处置绕辊易引起人体受伤”的危害因素，在发现严重丝束绕辊情况后，未按照《（南腈纶联合装置）岗位操作法》的相关规定，在未实施停纺停车且无监护人员的情况下，用纺丝刀进行处置。对事故发生负有直接责任，鉴于已在事故中死亡，建议不追究责任。</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2.朱奕，上海石化腈纶部南腈纶装置区域9号、10号线运转乙班纺丝浴调班长。组织本班组职工学习落实企业、本单位各项安全技术操作规程不力，对纺丝浴调岗位的作业人员不具备处置严重丝束绕辊的实操经验和安全操作技能失管。对事故发生负有管理责任。</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3.胡青平，上海石化腈纶部南腈纶DCS操作乙班值班长、运转主任，班组安全生产第一责任人。对纺丝浴调岗位的作业人员不具备处置严重丝束绕辊的实操经验和安全操作技能的情况失管。对事故发生负有管理责任。</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4.姚天玮，上海石化腈纶部南装置副主任（生产），负责对本装置人员进行HSSE生产技术培训。缺乏对异常工况的</w:t>
      </w:r>
      <w:r w:rsidR="0010610D" w:rsidRPr="00921BBE">
        <w:rPr>
          <w:rFonts w:ascii="仿宋_GB2312" w:eastAsia="仿宋_GB2312" w:hAnsi="华文仿宋" w:hint="eastAsia"/>
          <w:sz w:val="32"/>
          <w:szCs w:val="32"/>
        </w:rPr>
        <w:t>针对性实操</w:t>
      </w:r>
      <w:r w:rsidRPr="00921BBE">
        <w:rPr>
          <w:rFonts w:ascii="仿宋_GB2312" w:eastAsia="仿宋_GB2312" w:hAnsi="华文仿宋" w:hint="eastAsia"/>
          <w:sz w:val="32"/>
          <w:szCs w:val="32"/>
        </w:rPr>
        <w:t>培训。对事故发生负有管理责任。</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5.王喜军，上海石化腈纶部南装置主任，对本装置全面负责。对本装置作业人员不具备处置异常工况的实操经验和安全操作技能的情况失管。对事故发生负有管理责任。</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6.金宏伟，上海石化腈纶部副经理，对腈纶部安全环保、</w:t>
      </w:r>
      <w:r w:rsidRPr="00921BBE">
        <w:rPr>
          <w:rFonts w:ascii="仿宋_GB2312" w:eastAsia="仿宋_GB2312" w:hAnsi="华文仿宋" w:hint="eastAsia"/>
          <w:sz w:val="32"/>
          <w:szCs w:val="32"/>
        </w:rPr>
        <w:lastRenderedPageBreak/>
        <w:t>生产运行、设备管理工作的HSSE负责，负责组织制订、实施腈纶部年度安全生产教育和培训计划。未将针对异常工况处置的</w:t>
      </w:r>
      <w:r w:rsidR="0010610D" w:rsidRPr="00921BBE">
        <w:rPr>
          <w:rFonts w:ascii="仿宋_GB2312" w:eastAsia="仿宋_GB2312" w:hAnsi="华文仿宋" w:hint="eastAsia"/>
          <w:sz w:val="32"/>
          <w:szCs w:val="32"/>
        </w:rPr>
        <w:t>针对性实操</w:t>
      </w:r>
      <w:r w:rsidRPr="00921BBE">
        <w:rPr>
          <w:rFonts w:ascii="仿宋_GB2312" w:eastAsia="仿宋_GB2312" w:hAnsi="华文仿宋" w:hint="eastAsia"/>
          <w:sz w:val="32"/>
          <w:szCs w:val="32"/>
        </w:rPr>
        <w:t>培训纳入教育培训计划。对事故发生负有领导责任。</w:t>
      </w:r>
    </w:p>
    <w:p w:rsidR="00845B86" w:rsidRPr="00921BBE" w:rsidRDefault="00845B86" w:rsidP="00845B86">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cs="仿宋" w:hint="eastAsia"/>
          <w:sz w:val="32"/>
          <w:szCs w:val="32"/>
        </w:rPr>
        <w:t>建议上海石化及</w:t>
      </w:r>
      <w:r w:rsidRPr="00921BBE">
        <w:rPr>
          <w:rFonts w:ascii="仿宋_GB2312" w:eastAsia="仿宋_GB2312" w:hAnsi="华文仿宋" w:hint="eastAsia"/>
          <w:sz w:val="32"/>
          <w:szCs w:val="32"/>
        </w:rPr>
        <w:t>上海石化腈纶部</w:t>
      </w:r>
      <w:r w:rsidRPr="00921BBE">
        <w:rPr>
          <w:rFonts w:ascii="仿宋_GB2312" w:eastAsia="仿宋_GB2312" w:hAnsi="华文仿宋" w:cs="仿宋" w:hint="eastAsia"/>
          <w:sz w:val="32"/>
          <w:szCs w:val="32"/>
        </w:rPr>
        <w:t>按照员工管理权限对上述人员及其他相关责任人员，按照企业有关规定分别给予处理。处理结果报上海市应急管理局。</w:t>
      </w:r>
    </w:p>
    <w:p w:rsidR="00116A64" w:rsidRPr="000641CC" w:rsidRDefault="00116A64" w:rsidP="00787780">
      <w:pPr>
        <w:spacing w:line="620" w:lineRule="exact"/>
        <w:ind w:firstLineChars="200" w:firstLine="640"/>
        <w:jc w:val="left"/>
        <w:rPr>
          <w:rFonts w:ascii="楷体" w:eastAsia="楷体" w:hAnsi="楷体" w:hint="eastAsia"/>
          <w:sz w:val="32"/>
          <w:szCs w:val="32"/>
        </w:rPr>
      </w:pPr>
      <w:r w:rsidRPr="000641CC">
        <w:rPr>
          <w:rFonts w:ascii="楷体" w:eastAsia="楷体" w:hAnsi="楷体" w:hint="eastAsia"/>
          <w:sz w:val="32"/>
          <w:szCs w:val="32"/>
        </w:rPr>
        <w:t>（二）对事故责任单位的责任认定和处理建议</w:t>
      </w:r>
    </w:p>
    <w:p w:rsidR="007063CC" w:rsidRPr="00921BBE" w:rsidRDefault="00F2610D"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上海石化</w:t>
      </w:r>
      <w:r w:rsidR="002601FD" w:rsidRPr="00921BBE">
        <w:rPr>
          <w:rFonts w:ascii="仿宋_GB2312" w:eastAsia="仿宋_GB2312" w:hAnsi="华文仿宋" w:hint="eastAsia"/>
          <w:sz w:val="32"/>
          <w:szCs w:val="32"/>
        </w:rPr>
        <w:t>腈纶部对作业</w:t>
      </w:r>
      <w:r w:rsidR="002863ED" w:rsidRPr="00921BBE">
        <w:rPr>
          <w:rFonts w:ascii="仿宋_GB2312" w:eastAsia="仿宋_GB2312" w:hAnsi="华文仿宋" w:hint="eastAsia"/>
          <w:sz w:val="32"/>
          <w:szCs w:val="32"/>
        </w:rPr>
        <w:t>人员的</w:t>
      </w:r>
      <w:r w:rsidRPr="00921BBE">
        <w:rPr>
          <w:rFonts w:ascii="仿宋_GB2312" w:eastAsia="仿宋_GB2312" w:hAnsi="华文仿宋" w:hint="eastAsia"/>
          <w:sz w:val="32"/>
          <w:szCs w:val="32"/>
        </w:rPr>
        <w:t>安全生产教育和</w:t>
      </w:r>
      <w:r w:rsidR="002863ED" w:rsidRPr="00921BBE">
        <w:rPr>
          <w:rFonts w:ascii="仿宋_GB2312" w:eastAsia="仿宋_GB2312" w:hAnsi="华文仿宋" w:hint="eastAsia"/>
          <w:sz w:val="32"/>
          <w:szCs w:val="32"/>
        </w:rPr>
        <w:t>培训存在薄弱环节，</w:t>
      </w:r>
      <w:r w:rsidR="007063CC" w:rsidRPr="00921BBE">
        <w:rPr>
          <w:rFonts w:ascii="仿宋_GB2312" w:eastAsia="仿宋_GB2312" w:hAnsi="华文仿宋" w:hint="eastAsia"/>
          <w:sz w:val="32"/>
          <w:szCs w:val="32"/>
        </w:rPr>
        <w:t>未认真组织异常工况的</w:t>
      </w:r>
      <w:r w:rsidR="001F122A" w:rsidRPr="00921BBE">
        <w:rPr>
          <w:rFonts w:ascii="仿宋_GB2312" w:eastAsia="仿宋_GB2312" w:hAnsi="华文仿宋" w:hint="eastAsia"/>
          <w:sz w:val="32"/>
          <w:szCs w:val="32"/>
        </w:rPr>
        <w:t>针对性</w:t>
      </w:r>
      <w:r w:rsidR="007063CC" w:rsidRPr="00921BBE">
        <w:rPr>
          <w:rFonts w:ascii="仿宋_GB2312" w:eastAsia="仿宋_GB2312" w:hAnsi="华文仿宋" w:hint="eastAsia"/>
          <w:sz w:val="32"/>
          <w:szCs w:val="32"/>
        </w:rPr>
        <w:t>实操</w:t>
      </w:r>
      <w:r w:rsidR="006E4CF9" w:rsidRPr="00921BBE">
        <w:rPr>
          <w:rFonts w:ascii="仿宋_GB2312" w:eastAsia="仿宋_GB2312" w:hAnsi="华文仿宋" w:hint="eastAsia"/>
          <w:sz w:val="32"/>
          <w:szCs w:val="32"/>
        </w:rPr>
        <w:t>培训</w:t>
      </w:r>
      <w:r w:rsidR="007063CC" w:rsidRPr="00921BBE">
        <w:rPr>
          <w:rFonts w:ascii="仿宋_GB2312" w:eastAsia="仿宋_GB2312" w:hAnsi="华文仿宋" w:hint="eastAsia"/>
          <w:sz w:val="32"/>
          <w:szCs w:val="32"/>
        </w:rPr>
        <w:t>，纺丝浴调岗位的作业人员</w:t>
      </w:r>
      <w:r w:rsidR="002B444C" w:rsidRPr="00921BBE">
        <w:rPr>
          <w:rFonts w:ascii="仿宋_GB2312" w:eastAsia="仿宋_GB2312" w:hAnsi="华文仿宋" w:hint="eastAsia"/>
          <w:sz w:val="32"/>
          <w:szCs w:val="32"/>
        </w:rPr>
        <w:t>不</w:t>
      </w:r>
      <w:r w:rsidR="007063CC" w:rsidRPr="00921BBE">
        <w:rPr>
          <w:rFonts w:ascii="仿宋_GB2312" w:eastAsia="仿宋_GB2312" w:hAnsi="华文仿宋" w:hint="eastAsia"/>
          <w:sz w:val="32"/>
          <w:szCs w:val="32"/>
        </w:rPr>
        <w:t>具备处置严重丝束绕辊的实操经验和安全操作技能。</w:t>
      </w:r>
      <w:r w:rsidR="004E005D" w:rsidRPr="00921BBE">
        <w:rPr>
          <w:rFonts w:ascii="仿宋_GB2312" w:eastAsia="仿宋_GB2312" w:hAnsi="华文仿宋" w:hint="eastAsia"/>
          <w:sz w:val="32"/>
          <w:szCs w:val="32"/>
        </w:rPr>
        <w:t>对事故发生负有责任。</w:t>
      </w:r>
    </w:p>
    <w:p w:rsidR="002863ED" w:rsidRPr="00921BBE" w:rsidRDefault="002B444C" w:rsidP="00787780">
      <w:pPr>
        <w:spacing w:line="620" w:lineRule="exact"/>
        <w:ind w:firstLineChars="200"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因上海石化腈纶部为上海石化</w:t>
      </w:r>
      <w:r w:rsidR="00D90ACD" w:rsidRPr="00921BBE">
        <w:rPr>
          <w:rFonts w:ascii="仿宋_GB2312" w:eastAsia="仿宋_GB2312" w:hAnsi="华文仿宋" w:hint="eastAsia"/>
          <w:sz w:val="32"/>
          <w:szCs w:val="32"/>
        </w:rPr>
        <w:t>非对外经营的</w:t>
      </w:r>
      <w:r w:rsidRPr="00921BBE">
        <w:rPr>
          <w:rFonts w:ascii="仿宋_GB2312" w:eastAsia="仿宋_GB2312" w:hAnsi="华文仿宋" w:hint="eastAsia"/>
          <w:sz w:val="32"/>
          <w:szCs w:val="32"/>
        </w:rPr>
        <w:t>下属单位，</w:t>
      </w:r>
      <w:r w:rsidR="002863ED" w:rsidRPr="00921BBE">
        <w:rPr>
          <w:rFonts w:ascii="仿宋_GB2312" w:eastAsia="仿宋_GB2312" w:hAnsi="华文仿宋" w:hint="eastAsia"/>
          <w:sz w:val="32"/>
          <w:szCs w:val="32"/>
        </w:rPr>
        <w:t>建议上海市应急管理局对</w:t>
      </w:r>
      <w:r w:rsidR="00F2610D" w:rsidRPr="00921BBE">
        <w:rPr>
          <w:rFonts w:ascii="仿宋_GB2312" w:eastAsia="仿宋_GB2312" w:hAnsi="华文仿宋" w:hint="eastAsia"/>
          <w:sz w:val="32"/>
          <w:szCs w:val="32"/>
        </w:rPr>
        <w:t>上海石化</w:t>
      </w:r>
      <w:r w:rsidR="002863ED" w:rsidRPr="00921BBE">
        <w:rPr>
          <w:rFonts w:ascii="仿宋_GB2312" w:eastAsia="仿宋_GB2312" w:hAnsi="华文仿宋" w:cs="仿宋" w:hint="eastAsia"/>
          <w:sz w:val="32"/>
          <w:szCs w:val="32"/>
        </w:rPr>
        <w:t>给予行政处罚。</w:t>
      </w:r>
    </w:p>
    <w:p w:rsidR="0059007C" w:rsidRPr="001C4AF5" w:rsidRDefault="001C4AF5" w:rsidP="00787780">
      <w:pPr>
        <w:spacing w:line="620" w:lineRule="exact"/>
        <w:ind w:firstLineChars="200" w:firstLine="640"/>
        <w:jc w:val="left"/>
        <w:rPr>
          <w:rFonts w:ascii="黑体" w:eastAsia="黑体" w:hAnsi="黑体" w:cs="Times New Roman" w:hint="eastAsia"/>
          <w:sz w:val="32"/>
          <w:szCs w:val="32"/>
        </w:rPr>
      </w:pPr>
      <w:r w:rsidRPr="001C4AF5">
        <w:rPr>
          <w:rFonts w:ascii="黑体" w:eastAsia="黑体" w:hAnsi="黑体" w:cs="Times New Roman" w:hint="eastAsia"/>
          <w:sz w:val="32"/>
          <w:szCs w:val="32"/>
        </w:rPr>
        <w:t>七</w:t>
      </w:r>
      <w:r w:rsidR="00810B27" w:rsidRPr="001C4AF5">
        <w:rPr>
          <w:rFonts w:ascii="黑体" w:eastAsia="黑体" w:hAnsi="黑体" w:cs="Times New Roman" w:hint="eastAsia"/>
          <w:sz w:val="32"/>
          <w:szCs w:val="32"/>
        </w:rPr>
        <w:t>、</w:t>
      </w:r>
      <w:r w:rsidR="0059007C" w:rsidRPr="001C4AF5">
        <w:rPr>
          <w:rFonts w:ascii="黑体" w:eastAsia="黑体" w:hAnsi="黑体" w:cs="Times New Roman" w:hint="eastAsia"/>
          <w:sz w:val="32"/>
          <w:szCs w:val="32"/>
        </w:rPr>
        <w:t>事故防范和整改措施</w:t>
      </w:r>
    </w:p>
    <w:p w:rsidR="006E4CF9" w:rsidRPr="00921BBE" w:rsidRDefault="009A340C" w:rsidP="00787780">
      <w:pPr>
        <w:widowControl/>
        <w:spacing w:line="620" w:lineRule="exact"/>
        <w:ind w:firstLine="640"/>
        <w:jc w:val="left"/>
        <w:rPr>
          <w:rFonts w:ascii="仿宋_GB2312" w:eastAsia="仿宋_GB2312" w:hAnsi="华文仿宋" w:hint="eastAsia"/>
          <w:sz w:val="32"/>
          <w:szCs w:val="32"/>
        </w:rPr>
      </w:pPr>
      <w:r w:rsidRPr="00921BBE">
        <w:rPr>
          <w:rFonts w:ascii="仿宋_GB2312" w:eastAsia="仿宋_GB2312" w:hAnsi="华文仿宋" w:hint="eastAsia"/>
          <w:sz w:val="32"/>
          <w:szCs w:val="32"/>
        </w:rPr>
        <w:t>上海石化</w:t>
      </w:r>
      <w:r w:rsidR="00267CC9" w:rsidRPr="00921BBE">
        <w:rPr>
          <w:rFonts w:ascii="仿宋_GB2312" w:eastAsia="仿宋_GB2312" w:hAnsi="华文仿宋" w:hint="eastAsia"/>
          <w:sz w:val="32"/>
          <w:szCs w:val="32"/>
        </w:rPr>
        <w:t>以及</w:t>
      </w:r>
      <w:r w:rsidRPr="00921BBE">
        <w:rPr>
          <w:rFonts w:ascii="仿宋_GB2312" w:eastAsia="仿宋_GB2312" w:hAnsi="华文仿宋" w:hint="eastAsia"/>
          <w:sz w:val="32"/>
          <w:szCs w:val="32"/>
        </w:rPr>
        <w:t>下属腈纶部，要</w:t>
      </w:r>
      <w:r w:rsidR="00267CC9" w:rsidRPr="00921BBE">
        <w:rPr>
          <w:rFonts w:ascii="仿宋_GB2312" w:eastAsia="仿宋_GB2312" w:hAnsi="华文仿宋" w:hint="eastAsia"/>
          <w:sz w:val="32"/>
          <w:szCs w:val="32"/>
        </w:rPr>
        <w:t>深刻吸取事故教训，全面排查本企业存在的安全生产事故隐患，从提高安全教育培训的针对性、有效性，设备工艺的改进等方面</w:t>
      </w:r>
      <w:r w:rsidR="00C75298" w:rsidRPr="00921BBE">
        <w:rPr>
          <w:rFonts w:ascii="仿宋_GB2312" w:eastAsia="仿宋_GB2312" w:hAnsi="华文仿宋" w:hint="eastAsia"/>
          <w:sz w:val="32"/>
          <w:szCs w:val="32"/>
        </w:rPr>
        <w:t>进行审视、完善</w:t>
      </w:r>
      <w:r w:rsidR="00691F3B" w:rsidRPr="00921BBE">
        <w:rPr>
          <w:rFonts w:ascii="仿宋_GB2312" w:eastAsia="仿宋_GB2312" w:hAnsi="华文仿宋" w:hint="eastAsia"/>
          <w:sz w:val="32"/>
          <w:szCs w:val="32"/>
        </w:rPr>
        <w:t>。</w:t>
      </w:r>
    </w:p>
    <w:p w:rsidR="0010610D" w:rsidRPr="000641CC" w:rsidRDefault="0010610D" w:rsidP="000641CC">
      <w:pPr>
        <w:spacing w:line="620" w:lineRule="exact"/>
        <w:ind w:firstLineChars="200" w:firstLine="640"/>
        <w:jc w:val="left"/>
        <w:rPr>
          <w:rFonts w:ascii="楷体" w:eastAsia="楷体" w:hAnsi="楷体" w:hint="eastAsia"/>
          <w:sz w:val="32"/>
          <w:szCs w:val="32"/>
        </w:rPr>
      </w:pPr>
      <w:r w:rsidRPr="000641CC">
        <w:rPr>
          <w:rFonts w:ascii="楷体" w:eastAsia="楷体" w:hAnsi="楷体" w:hint="eastAsia"/>
          <w:sz w:val="32"/>
          <w:szCs w:val="32"/>
        </w:rPr>
        <w:t>（一）加大隐患排查力度，提高企业安全管理水平</w:t>
      </w:r>
    </w:p>
    <w:p w:rsidR="0010610D" w:rsidRPr="00921BBE" w:rsidRDefault="0010610D" w:rsidP="0010610D">
      <w:pPr>
        <w:widowControl/>
        <w:spacing w:line="620" w:lineRule="exact"/>
        <w:ind w:firstLine="640"/>
        <w:jc w:val="left"/>
        <w:rPr>
          <w:rFonts w:ascii="仿宋_GB2312" w:eastAsia="仿宋_GB2312" w:hAnsi="华文仿宋" w:hint="eastAsia"/>
          <w:sz w:val="32"/>
          <w:szCs w:val="32"/>
        </w:rPr>
      </w:pPr>
      <w:r w:rsidRPr="00921BBE">
        <w:rPr>
          <w:rFonts w:ascii="仿宋_GB2312" w:eastAsia="仿宋_GB2312" w:hAnsi="华文仿宋" w:hint="eastAsia"/>
          <w:b/>
          <w:sz w:val="32"/>
          <w:szCs w:val="32"/>
        </w:rPr>
        <w:t>一是</w:t>
      </w:r>
      <w:r w:rsidRPr="00921BBE">
        <w:rPr>
          <w:rFonts w:ascii="仿宋_GB2312" w:eastAsia="仿宋_GB2312" w:hAnsi="华文仿宋" w:hint="eastAsia"/>
          <w:sz w:val="32"/>
          <w:szCs w:val="32"/>
        </w:rPr>
        <w:t>要牢固树立安全生产红线意识，切实落实企业安全生产主体责任，处理好安全与生产的关系，确保企业安全形势稳定可控；</w:t>
      </w:r>
      <w:r w:rsidRPr="00921BBE">
        <w:rPr>
          <w:rFonts w:ascii="仿宋_GB2312" w:eastAsia="仿宋_GB2312" w:hAnsi="华文仿宋" w:hint="eastAsia"/>
          <w:b/>
          <w:sz w:val="32"/>
          <w:szCs w:val="32"/>
        </w:rPr>
        <w:t>二是</w:t>
      </w:r>
      <w:r w:rsidRPr="00921BBE">
        <w:rPr>
          <w:rFonts w:ascii="仿宋_GB2312" w:eastAsia="仿宋_GB2312" w:hAnsi="华文仿宋" w:hint="eastAsia"/>
          <w:sz w:val="32"/>
          <w:szCs w:val="32"/>
        </w:rPr>
        <w:t>要严格落实风险防控和隐患排查治理责任</w:t>
      </w:r>
      <w:r w:rsidRPr="00921BBE">
        <w:rPr>
          <w:rFonts w:ascii="仿宋_GB2312" w:eastAsia="仿宋_GB2312" w:hAnsi="华文仿宋" w:hint="eastAsia"/>
          <w:sz w:val="32"/>
          <w:szCs w:val="32"/>
        </w:rPr>
        <w:lastRenderedPageBreak/>
        <w:t>制度措施，及时有效化解安全风险，特别是类似本起事故中已使用年限较久的以及采用新工艺、新技术的设备设施，要采取针对性措施，强化管理、堵塞漏洞;</w:t>
      </w:r>
      <w:r w:rsidRPr="00921BBE">
        <w:rPr>
          <w:rFonts w:ascii="仿宋_GB2312" w:eastAsia="仿宋_GB2312" w:hAnsi="华文仿宋" w:cs="宋体" w:hint="eastAsia"/>
          <w:color w:val="000000"/>
          <w:kern w:val="0"/>
          <w:sz w:val="32"/>
          <w:szCs w:val="32"/>
        </w:rPr>
        <w:t xml:space="preserve"> </w:t>
      </w:r>
      <w:r w:rsidRPr="00921BBE">
        <w:rPr>
          <w:rFonts w:ascii="仿宋_GB2312" w:eastAsia="仿宋_GB2312" w:hAnsi="华文仿宋" w:cs="宋体" w:hint="eastAsia"/>
          <w:b/>
          <w:color w:val="000000"/>
          <w:kern w:val="0"/>
          <w:sz w:val="32"/>
          <w:szCs w:val="32"/>
        </w:rPr>
        <w:t>三是</w:t>
      </w:r>
      <w:r w:rsidRPr="00921BBE">
        <w:rPr>
          <w:rFonts w:ascii="仿宋_GB2312" w:eastAsia="仿宋_GB2312" w:hAnsi="华文仿宋" w:cs="宋体" w:hint="eastAsia"/>
          <w:color w:val="000000"/>
          <w:kern w:val="0"/>
          <w:sz w:val="32"/>
          <w:szCs w:val="32"/>
        </w:rPr>
        <w:t>要进一步梳理现场危险因素的管控措施，从提升设备本质安全的角度，结合现场工况实际，研究设置易发生丝束绕辊区域硬隔离的可行性，逐步实现技防替代人防</w:t>
      </w:r>
      <w:r w:rsidRPr="00921BBE">
        <w:rPr>
          <w:rFonts w:ascii="仿宋_GB2312" w:eastAsia="仿宋_GB2312" w:hAnsi="华文仿宋" w:hint="eastAsia"/>
          <w:sz w:val="32"/>
          <w:szCs w:val="32"/>
        </w:rPr>
        <w:t>，全面优化企业安全生产状态。</w:t>
      </w:r>
    </w:p>
    <w:p w:rsidR="00DE7DAA" w:rsidRPr="000641CC" w:rsidRDefault="0004399D" w:rsidP="000641CC">
      <w:pPr>
        <w:spacing w:line="620" w:lineRule="exact"/>
        <w:ind w:firstLineChars="200" w:firstLine="640"/>
        <w:jc w:val="left"/>
        <w:rPr>
          <w:rFonts w:ascii="楷体" w:eastAsia="楷体" w:hAnsi="楷体" w:hint="eastAsia"/>
          <w:sz w:val="32"/>
          <w:szCs w:val="32"/>
        </w:rPr>
      </w:pPr>
      <w:r w:rsidRPr="000641CC">
        <w:rPr>
          <w:rFonts w:ascii="楷体" w:eastAsia="楷体" w:hAnsi="楷体" w:hint="eastAsia"/>
          <w:sz w:val="32"/>
          <w:szCs w:val="32"/>
        </w:rPr>
        <w:t>（</w:t>
      </w:r>
      <w:r w:rsidR="00BF2A59" w:rsidRPr="000641CC">
        <w:rPr>
          <w:rFonts w:ascii="楷体" w:eastAsia="楷体" w:hAnsi="楷体" w:hint="eastAsia"/>
          <w:sz w:val="32"/>
          <w:szCs w:val="32"/>
        </w:rPr>
        <w:t>二</w:t>
      </w:r>
      <w:r w:rsidR="00554425" w:rsidRPr="000641CC">
        <w:rPr>
          <w:rFonts w:ascii="楷体" w:eastAsia="楷体" w:hAnsi="楷体" w:hint="eastAsia"/>
          <w:sz w:val="32"/>
          <w:szCs w:val="32"/>
        </w:rPr>
        <w:t>）</w:t>
      </w:r>
      <w:r w:rsidRPr="000641CC">
        <w:rPr>
          <w:rFonts w:ascii="楷体" w:eastAsia="楷体" w:hAnsi="楷体" w:hint="eastAsia"/>
          <w:sz w:val="32"/>
          <w:szCs w:val="32"/>
        </w:rPr>
        <w:t>加强</w:t>
      </w:r>
      <w:r w:rsidR="00DE7DAA" w:rsidRPr="000641CC">
        <w:rPr>
          <w:rFonts w:ascii="楷体" w:eastAsia="楷体" w:hAnsi="楷体" w:hint="eastAsia"/>
          <w:sz w:val="32"/>
          <w:szCs w:val="32"/>
        </w:rPr>
        <w:t>工艺</w:t>
      </w:r>
      <w:r w:rsidR="009645C8" w:rsidRPr="000641CC">
        <w:rPr>
          <w:rFonts w:ascii="楷体" w:eastAsia="楷体" w:hAnsi="楷体" w:hint="eastAsia"/>
          <w:sz w:val="32"/>
          <w:szCs w:val="32"/>
        </w:rPr>
        <w:t>改进</w:t>
      </w:r>
      <w:r w:rsidR="00947A0D" w:rsidRPr="000641CC">
        <w:rPr>
          <w:rFonts w:ascii="楷体" w:eastAsia="楷体" w:hAnsi="楷体" w:hint="eastAsia"/>
          <w:sz w:val="32"/>
          <w:szCs w:val="32"/>
        </w:rPr>
        <w:t>和工器具</w:t>
      </w:r>
      <w:r w:rsidR="00554425" w:rsidRPr="000641CC">
        <w:rPr>
          <w:rFonts w:ascii="楷体" w:eastAsia="楷体" w:hAnsi="楷体" w:hint="eastAsia"/>
          <w:sz w:val="32"/>
          <w:szCs w:val="32"/>
        </w:rPr>
        <w:t>管理，</w:t>
      </w:r>
      <w:r w:rsidR="00DE7DAA" w:rsidRPr="000641CC">
        <w:rPr>
          <w:rFonts w:ascii="楷体" w:eastAsia="楷体" w:hAnsi="楷体" w:hint="eastAsia"/>
          <w:sz w:val="32"/>
          <w:szCs w:val="32"/>
        </w:rPr>
        <w:t>提升本质安全度</w:t>
      </w:r>
    </w:p>
    <w:p w:rsidR="00554425" w:rsidRPr="00921BBE" w:rsidRDefault="002B44D0" w:rsidP="00787780">
      <w:pPr>
        <w:widowControl/>
        <w:spacing w:line="620" w:lineRule="exact"/>
        <w:ind w:firstLine="640"/>
        <w:jc w:val="left"/>
        <w:rPr>
          <w:rFonts w:ascii="仿宋_GB2312" w:eastAsia="仿宋_GB2312" w:hAnsi="华文仿宋" w:cs="宋体" w:hint="eastAsia"/>
          <w:color w:val="000000"/>
          <w:kern w:val="0"/>
          <w:sz w:val="32"/>
          <w:szCs w:val="32"/>
        </w:rPr>
      </w:pPr>
      <w:r w:rsidRPr="00921BBE">
        <w:rPr>
          <w:rFonts w:ascii="仿宋_GB2312" w:eastAsia="仿宋_GB2312" w:hAnsi="华文仿宋" w:cs="宋体" w:hint="eastAsia"/>
          <w:b/>
          <w:color w:val="000000"/>
          <w:kern w:val="0"/>
          <w:sz w:val="32"/>
          <w:szCs w:val="32"/>
        </w:rPr>
        <w:t>一是</w:t>
      </w:r>
      <w:r w:rsidR="004F23B0" w:rsidRPr="00921BBE">
        <w:rPr>
          <w:rFonts w:ascii="仿宋_GB2312" w:eastAsia="仿宋_GB2312" w:hAnsi="华文仿宋" w:cs="宋体" w:hint="eastAsia"/>
          <w:color w:val="000000"/>
          <w:kern w:val="0"/>
          <w:sz w:val="32"/>
          <w:szCs w:val="32"/>
        </w:rPr>
        <w:t>要</w:t>
      </w:r>
      <w:r w:rsidRPr="00921BBE">
        <w:rPr>
          <w:rFonts w:ascii="仿宋_GB2312" w:eastAsia="仿宋_GB2312" w:hAnsi="华文仿宋" w:cs="宋体" w:hint="eastAsia"/>
          <w:color w:val="000000"/>
          <w:kern w:val="0"/>
          <w:sz w:val="32"/>
          <w:szCs w:val="32"/>
        </w:rPr>
        <w:t>通过</w:t>
      </w:r>
      <w:r w:rsidR="00947A0D" w:rsidRPr="00921BBE">
        <w:rPr>
          <w:rFonts w:ascii="仿宋_GB2312" w:eastAsia="仿宋_GB2312" w:hAnsi="华文仿宋" w:cs="宋体" w:hint="eastAsia"/>
          <w:color w:val="000000"/>
          <w:kern w:val="0"/>
          <w:sz w:val="32"/>
          <w:szCs w:val="32"/>
        </w:rPr>
        <w:t>开展工艺技术攻关，提高纺丝成型稳定性，降低</w:t>
      </w:r>
      <w:r w:rsidR="009645C8" w:rsidRPr="00921BBE">
        <w:rPr>
          <w:rFonts w:ascii="仿宋_GB2312" w:eastAsia="仿宋_GB2312" w:hAnsi="华文仿宋" w:cs="宋体" w:hint="eastAsia"/>
          <w:color w:val="000000"/>
          <w:kern w:val="0"/>
          <w:sz w:val="32"/>
          <w:szCs w:val="32"/>
        </w:rPr>
        <w:t>发生</w:t>
      </w:r>
      <w:r w:rsidR="004F23B0" w:rsidRPr="00921BBE">
        <w:rPr>
          <w:rFonts w:ascii="仿宋_GB2312" w:eastAsia="仿宋_GB2312" w:hAnsi="华文仿宋" w:cs="宋体" w:hint="eastAsia"/>
          <w:color w:val="000000"/>
          <w:kern w:val="0"/>
          <w:sz w:val="32"/>
          <w:szCs w:val="32"/>
        </w:rPr>
        <w:t>丝束</w:t>
      </w:r>
      <w:r w:rsidR="00947A0D" w:rsidRPr="00921BBE">
        <w:rPr>
          <w:rFonts w:ascii="仿宋_GB2312" w:eastAsia="仿宋_GB2312" w:hAnsi="华文仿宋" w:cs="宋体" w:hint="eastAsia"/>
          <w:color w:val="000000"/>
          <w:kern w:val="0"/>
          <w:sz w:val="32"/>
          <w:szCs w:val="32"/>
        </w:rPr>
        <w:t>绕辊频次</w:t>
      </w:r>
      <w:r w:rsidR="004F23B0" w:rsidRPr="00921BBE">
        <w:rPr>
          <w:rFonts w:ascii="仿宋_GB2312" w:eastAsia="仿宋_GB2312" w:hAnsi="华文仿宋" w:cs="宋体" w:hint="eastAsia"/>
          <w:color w:val="000000"/>
          <w:kern w:val="0"/>
          <w:sz w:val="32"/>
          <w:szCs w:val="32"/>
        </w:rPr>
        <w:t>；</w:t>
      </w:r>
      <w:r w:rsidRPr="00921BBE">
        <w:rPr>
          <w:rFonts w:ascii="仿宋_GB2312" w:eastAsia="仿宋_GB2312" w:hAnsi="华文仿宋" w:cs="宋体" w:hint="eastAsia"/>
          <w:b/>
          <w:color w:val="000000"/>
          <w:kern w:val="0"/>
          <w:sz w:val="32"/>
          <w:szCs w:val="32"/>
        </w:rPr>
        <w:t>二是</w:t>
      </w:r>
      <w:r w:rsidR="004F23B0" w:rsidRPr="00921BBE">
        <w:rPr>
          <w:rFonts w:ascii="仿宋_GB2312" w:eastAsia="仿宋_GB2312" w:hAnsi="华文仿宋" w:cs="宋体" w:hint="eastAsia"/>
          <w:color w:val="000000"/>
          <w:kern w:val="0"/>
          <w:sz w:val="32"/>
          <w:szCs w:val="32"/>
        </w:rPr>
        <w:t>要</w:t>
      </w:r>
      <w:r w:rsidR="00947A0D" w:rsidRPr="00921BBE">
        <w:rPr>
          <w:rFonts w:ascii="仿宋_GB2312" w:eastAsia="仿宋_GB2312" w:hAnsi="华文仿宋" w:cs="宋体" w:hint="eastAsia"/>
          <w:color w:val="000000"/>
          <w:kern w:val="0"/>
          <w:sz w:val="32"/>
          <w:szCs w:val="32"/>
        </w:rPr>
        <w:t>完善</w:t>
      </w:r>
      <w:r w:rsidR="004F23B0" w:rsidRPr="00921BBE">
        <w:rPr>
          <w:rFonts w:ascii="仿宋_GB2312" w:eastAsia="仿宋_GB2312" w:hAnsi="华文仿宋" w:cs="宋体" w:hint="eastAsia"/>
          <w:color w:val="000000"/>
          <w:kern w:val="0"/>
          <w:sz w:val="32"/>
          <w:szCs w:val="32"/>
        </w:rPr>
        <w:t>、规范</w:t>
      </w:r>
      <w:r w:rsidRPr="00921BBE">
        <w:rPr>
          <w:rFonts w:ascii="仿宋_GB2312" w:eastAsia="仿宋_GB2312" w:hAnsi="华文仿宋" w:cs="宋体" w:hint="eastAsia"/>
          <w:color w:val="000000"/>
          <w:kern w:val="0"/>
          <w:sz w:val="32"/>
          <w:szCs w:val="32"/>
        </w:rPr>
        <w:t>作业</w:t>
      </w:r>
      <w:r w:rsidR="00947A0D" w:rsidRPr="00921BBE">
        <w:rPr>
          <w:rFonts w:ascii="仿宋_GB2312" w:eastAsia="仿宋_GB2312" w:hAnsi="华文仿宋" w:cs="宋体" w:hint="eastAsia"/>
          <w:color w:val="000000"/>
          <w:kern w:val="0"/>
          <w:sz w:val="32"/>
          <w:szCs w:val="32"/>
        </w:rPr>
        <w:t>现场</w:t>
      </w:r>
      <w:r w:rsidRPr="00921BBE">
        <w:rPr>
          <w:rFonts w:ascii="仿宋_GB2312" w:eastAsia="仿宋_GB2312" w:hAnsi="华文仿宋" w:cs="宋体" w:hint="eastAsia"/>
          <w:color w:val="000000"/>
          <w:kern w:val="0"/>
          <w:sz w:val="32"/>
          <w:szCs w:val="32"/>
        </w:rPr>
        <w:t>的</w:t>
      </w:r>
      <w:r w:rsidR="00947A0D" w:rsidRPr="00921BBE">
        <w:rPr>
          <w:rFonts w:ascii="仿宋_GB2312" w:eastAsia="仿宋_GB2312" w:hAnsi="华文仿宋" w:cs="宋体" w:hint="eastAsia"/>
          <w:color w:val="000000"/>
          <w:kern w:val="0"/>
          <w:sz w:val="32"/>
          <w:szCs w:val="32"/>
        </w:rPr>
        <w:t>设施、</w:t>
      </w:r>
      <w:r w:rsidR="009645C8" w:rsidRPr="00921BBE">
        <w:rPr>
          <w:rFonts w:ascii="仿宋_GB2312" w:eastAsia="仿宋_GB2312" w:hAnsi="华文仿宋" w:cs="宋体" w:hint="eastAsia"/>
          <w:color w:val="000000"/>
          <w:kern w:val="0"/>
          <w:sz w:val="32"/>
          <w:szCs w:val="32"/>
        </w:rPr>
        <w:t>作业</w:t>
      </w:r>
      <w:r w:rsidR="00554425" w:rsidRPr="00921BBE">
        <w:rPr>
          <w:rFonts w:ascii="仿宋_GB2312" w:eastAsia="仿宋_GB2312" w:hAnsi="华文仿宋" w:cs="宋体" w:hint="eastAsia"/>
          <w:color w:val="000000"/>
          <w:kern w:val="0"/>
          <w:sz w:val="32"/>
          <w:szCs w:val="32"/>
        </w:rPr>
        <w:t>工器具</w:t>
      </w:r>
      <w:r w:rsidR="00947A0D" w:rsidRPr="00921BBE">
        <w:rPr>
          <w:rFonts w:ascii="仿宋_GB2312" w:eastAsia="仿宋_GB2312" w:hAnsi="华文仿宋" w:cs="宋体" w:hint="eastAsia"/>
          <w:color w:val="000000"/>
          <w:kern w:val="0"/>
          <w:sz w:val="32"/>
          <w:szCs w:val="32"/>
        </w:rPr>
        <w:t>管理，</w:t>
      </w:r>
      <w:r w:rsidR="004F23B0" w:rsidRPr="00921BBE">
        <w:rPr>
          <w:rFonts w:ascii="仿宋_GB2312" w:eastAsia="仿宋_GB2312" w:hAnsi="华文仿宋" w:cs="宋体" w:hint="eastAsia"/>
          <w:color w:val="000000"/>
          <w:kern w:val="0"/>
          <w:sz w:val="32"/>
          <w:szCs w:val="32"/>
        </w:rPr>
        <w:t>确保仅用于处置类似严重绕辊等需停纺停机、多人配合的异常工况的工器具专人保存、定点</w:t>
      </w:r>
      <w:r w:rsidR="007063CC" w:rsidRPr="00921BBE">
        <w:rPr>
          <w:rFonts w:ascii="仿宋_GB2312" w:eastAsia="仿宋_GB2312" w:hAnsi="华文仿宋" w:cs="宋体" w:hint="eastAsia"/>
          <w:color w:val="000000"/>
          <w:kern w:val="0"/>
          <w:sz w:val="32"/>
          <w:szCs w:val="32"/>
        </w:rPr>
        <w:t>放置</w:t>
      </w:r>
      <w:r w:rsidR="004F23B0" w:rsidRPr="00921BBE">
        <w:rPr>
          <w:rFonts w:ascii="仿宋_GB2312" w:eastAsia="仿宋_GB2312" w:hAnsi="华文仿宋" w:cs="宋体" w:hint="eastAsia"/>
          <w:color w:val="000000"/>
          <w:kern w:val="0"/>
          <w:sz w:val="32"/>
          <w:szCs w:val="32"/>
        </w:rPr>
        <w:t>，并严格做好定</w:t>
      </w:r>
      <w:r w:rsidR="00591C24" w:rsidRPr="00921BBE">
        <w:rPr>
          <w:rFonts w:ascii="仿宋_GB2312" w:eastAsia="仿宋_GB2312" w:hAnsi="华文仿宋" w:cs="宋体" w:hint="eastAsia"/>
          <w:color w:val="000000"/>
          <w:kern w:val="0"/>
          <w:sz w:val="32"/>
          <w:szCs w:val="32"/>
        </w:rPr>
        <w:t>置</w:t>
      </w:r>
      <w:r w:rsidR="004F23B0" w:rsidRPr="00921BBE">
        <w:rPr>
          <w:rFonts w:ascii="仿宋_GB2312" w:eastAsia="仿宋_GB2312" w:hAnsi="华文仿宋" w:cs="宋体" w:hint="eastAsia"/>
          <w:color w:val="000000"/>
          <w:kern w:val="0"/>
          <w:sz w:val="32"/>
          <w:szCs w:val="32"/>
        </w:rPr>
        <w:t>化管理</w:t>
      </w:r>
      <w:r w:rsidR="00554425" w:rsidRPr="00921BBE">
        <w:rPr>
          <w:rFonts w:ascii="仿宋_GB2312" w:eastAsia="仿宋_GB2312" w:hAnsi="华文仿宋" w:cs="宋体" w:hint="eastAsia"/>
          <w:color w:val="000000"/>
          <w:kern w:val="0"/>
          <w:sz w:val="32"/>
          <w:szCs w:val="32"/>
        </w:rPr>
        <w:t>。</w:t>
      </w:r>
    </w:p>
    <w:p w:rsidR="00BF2A59" w:rsidRPr="000641CC" w:rsidRDefault="00BF2A59" w:rsidP="000641CC">
      <w:pPr>
        <w:spacing w:line="620" w:lineRule="exact"/>
        <w:ind w:firstLineChars="200" w:firstLine="640"/>
        <w:jc w:val="left"/>
        <w:rPr>
          <w:rFonts w:ascii="楷体" w:eastAsia="楷体" w:hAnsi="楷体" w:hint="eastAsia"/>
          <w:sz w:val="32"/>
          <w:szCs w:val="32"/>
        </w:rPr>
      </w:pPr>
      <w:r w:rsidRPr="000641CC">
        <w:rPr>
          <w:rFonts w:ascii="楷体" w:eastAsia="楷体" w:hAnsi="楷体" w:hint="eastAsia"/>
          <w:sz w:val="32"/>
          <w:szCs w:val="32"/>
        </w:rPr>
        <w:t>（三）强化安全教育培训针对性，提升作业人员安全意识及操作技能</w:t>
      </w:r>
    </w:p>
    <w:p w:rsidR="00BF2A59" w:rsidRPr="00921BBE" w:rsidRDefault="00BF2A59" w:rsidP="00BF2A59">
      <w:pPr>
        <w:widowControl/>
        <w:spacing w:line="620" w:lineRule="exact"/>
        <w:ind w:firstLine="640"/>
        <w:jc w:val="left"/>
        <w:rPr>
          <w:rFonts w:ascii="仿宋_GB2312" w:eastAsia="仿宋_GB2312" w:hAnsi="华文仿宋" w:cs="宋体" w:hint="eastAsia"/>
          <w:color w:val="000000"/>
          <w:kern w:val="0"/>
          <w:sz w:val="32"/>
          <w:szCs w:val="32"/>
        </w:rPr>
      </w:pPr>
      <w:r w:rsidRPr="00921BBE">
        <w:rPr>
          <w:rFonts w:ascii="仿宋_GB2312" w:eastAsia="仿宋_GB2312" w:hAnsi="华文仿宋" w:cs="宋体" w:hint="eastAsia"/>
          <w:b/>
          <w:color w:val="000000"/>
          <w:kern w:val="0"/>
          <w:sz w:val="32"/>
          <w:szCs w:val="32"/>
        </w:rPr>
        <w:t>一是</w:t>
      </w:r>
      <w:r w:rsidRPr="00921BBE">
        <w:rPr>
          <w:rFonts w:ascii="仿宋_GB2312" w:eastAsia="仿宋_GB2312" w:hAnsi="华文仿宋" w:cs="宋体" w:hint="eastAsia"/>
          <w:color w:val="000000"/>
          <w:kern w:val="0"/>
          <w:sz w:val="32"/>
          <w:szCs w:val="32"/>
        </w:rPr>
        <w:t>要针对本次事故所暴露出的问题开展自查自纠，举一反三，加强岗位危险因素的告知，进一步梳理和完善安全成产操作规程，并督促作业人员严格执行本岗位的安全生产规章制度；</w:t>
      </w:r>
      <w:r w:rsidRPr="00921BBE">
        <w:rPr>
          <w:rFonts w:ascii="仿宋_GB2312" w:eastAsia="仿宋_GB2312" w:hAnsi="华文仿宋" w:cs="宋体" w:hint="eastAsia"/>
          <w:b/>
          <w:color w:val="000000"/>
          <w:kern w:val="0"/>
          <w:sz w:val="32"/>
          <w:szCs w:val="32"/>
        </w:rPr>
        <w:t>二是</w:t>
      </w:r>
      <w:r w:rsidRPr="00921BBE">
        <w:rPr>
          <w:rFonts w:ascii="仿宋_GB2312" w:eastAsia="仿宋_GB2312" w:hAnsi="华文仿宋" w:cs="宋体" w:hint="eastAsia"/>
          <w:color w:val="000000"/>
          <w:kern w:val="0"/>
          <w:sz w:val="32"/>
          <w:szCs w:val="32"/>
        </w:rPr>
        <w:t>要审视本公司安全教育培训的针对性和有效性，扎实开展包括实操练兵、案例警示在内的技能培训和教育，确保作业人员具备本岗位日常操作和处置异常工况的能力，提升安全意识。</w:t>
      </w:r>
    </w:p>
    <w:p w:rsidR="009645C8" w:rsidRPr="00921BBE" w:rsidRDefault="009645C8" w:rsidP="00787780">
      <w:pPr>
        <w:widowControl/>
        <w:spacing w:line="620" w:lineRule="exact"/>
        <w:ind w:firstLine="640"/>
        <w:jc w:val="left"/>
        <w:rPr>
          <w:rFonts w:ascii="仿宋_GB2312" w:eastAsia="仿宋_GB2312" w:hAnsi="华文仿宋" w:cs="宋体" w:hint="eastAsia"/>
          <w:color w:val="000000"/>
          <w:kern w:val="0"/>
          <w:sz w:val="32"/>
          <w:szCs w:val="32"/>
        </w:rPr>
      </w:pPr>
    </w:p>
    <w:p w:rsidR="006E4CF9" w:rsidRPr="00921BBE" w:rsidRDefault="006E4CF9" w:rsidP="00787780">
      <w:pPr>
        <w:widowControl/>
        <w:spacing w:line="620" w:lineRule="exact"/>
        <w:ind w:firstLine="640"/>
        <w:jc w:val="left"/>
        <w:rPr>
          <w:rFonts w:ascii="仿宋_GB2312" w:eastAsia="仿宋_GB2312" w:hAnsi="华文仿宋" w:cs="宋体" w:hint="eastAsia"/>
          <w:color w:val="000000"/>
          <w:kern w:val="0"/>
          <w:sz w:val="32"/>
          <w:szCs w:val="32"/>
        </w:rPr>
      </w:pPr>
    </w:p>
    <w:p w:rsidR="009645C8" w:rsidRPr="00921BBE" w:rsidRDefault="009645C8" w:rsidP="00787780">
      <w:pPr>
        <w:widowControl/>
        <w:spacing w:line="620" w:lineRule="exact"/>
        <w:ind w:firstLine="640"/>
        <w:jc w:val="right"/>
        <w:rPr>
          <w:rFonts w:ascii="仿宋_GB2312" w:eastAsia="仿宋_GB2312" w:hAnsi="华文仿宋" w:cs="宋体" w:hint="eastAsia"/>
          <w:color w:val="000000"/>
          <w:kern w:val="0"/>
          <w:sz w:val="32"/>
          <w:szCs w:val="32"/>
        </w:rPr>
      </w:pPr>
      <w:r w:rsidRPr="00921BBE">
        <w:rPr>
          <w:rFonts w:ascii="仿宋_GB2312" w:eastAsia="仿宋_GB2312" w:hAnsi="华文仿宋" w:cs="宋体" w:hint="eastAsia"/>
          <w:color w:val="000000"/>
          <w:kern w:val="0"/>
          <w:sz w:val="32"/>
          <w:szCs w:val="32"/>
        </w:rPr>
        <w:t>中国石化上海石油化工股份有限公司腈纶部</w:t>
      </w:r>
    </w:p>
    <w:p w:rsidR="009645C8" w:rsidRPr="00921BBE" w:rsidRDefault="009645C8" w:rsidP="000641CC">
      <w:pPr>
        <w:widowControl/>
        <w:spacing w:line="620" w:lineRule="exact"/>
        <w:ind w:right="160" w:firstLine="640"/>
        <w:jc w:val="right"/>
        <w:rPr>
          <w:rFonts w:ascii="仿宋_GB2312" w:eastAsia="仿宋_GB2312" w:hAnsi="华文仿宋" w:cs="宋体" w:hint="eastAsia"/>
          <w:color w:val="000000"/>
          <w:kern w:val="0"/>
          <w:sz w:val="32"/>
          <w:szCs w:val="32"/>
        </w:rPr>
      </w:pPr>
      <w:r w:rsidRPr="00921BBE">
        <w:rPr>
          <w:rFonts w:ascii="仿宋_GB2312" w:eastAsia="仿宋_GB2312" w:hAnsi="华文仿宋" w:cs="宋体" w:hint="eastAsia"/>
          <w:color w:val="000000"/>
          <w:kern w:val="0"/>
          <w:sz w:val="32"/>
          <w:szCs w:val="32"/>
        </w:rPr>
        <w:t>“8</w:t>
      </w:r>
      <w:r w:rsidR="000641CC">
        <w:rPr>
          <w:rFonts w:ascii="华文仿宋" w:eastAsia="仿宋_GB2312" w:hAnsi="华文仿宋" w:cs="宋体" w:hint="eastAsia"/>
          <w:color w:val="000000"/>
          <w:kern w:val="0"/>
          <w:sz w:val="32"/>
          <w:szCs w:val="32"/>
        </w:rPr>
        <w:t>·</w:t>
      </w:r>
      <w:r w:rsidRPr="00921BBE">
        <w:rPr>
          <w:rFonts w:ascii="仿宋_GB2312" w:eastAsia="仿宋_GB2312" w:hAnsi="华文仿宋" w:cs="宋体" w:hint="eastAsia"/>
          <w:color w:val="000000"/>
          <w:kern w:val="0"/>
          <w:sz w:val="32"/>
          <w:szCs w:val="32"/>
        </w:rPr>
        <w:t>13”机械伤害一般事故调查组</w:t>
      </w:r>
    </w:p>
    <w:p w:rsidR="009645C8" w:rsidRPr="009645C8" w:rsidRDefault="009645C8" w:rsidP="000641CC">
      <w:pPr>
        <w:widowControl/>
        <w:spacing w:line="620" w:lineRule="exact"/>
        <w:ind w:right="640" w:firstLineChars="1550" w:firstLine="4960"/>
        <w:rPr>
          <w:rFonts w:ascii="华文仿宋" w:eastAsia="华文仿宋" w:hAnsi="华文仿宋" w:cs="宋体"/>
          <w:color w:val="000000"/>
          <w:kern w:val="0"/>
          <w:sz w:val="32"/>
          <w:szCs w:val="32"/>
        </w:rPr>
      </w:pPr>
      <w:r w:rsidRPr="00921BBE">
        <w:rPr>
          <w:rFonts w:ascii="仿宋_GB2312" w:eastAsia="仿宋_GB2312" w:hAnsi="华文仿宋" w:cs="宋体" w:hint="eastAsia"/>
          <w:color w:val="000000"/>
          <w:kern w:val="0"/>
          <w:sz w:val="32"/>
          <w:szCs w:val="32"/>
        </w:rPr>
        <w:t>2020年</w:t>
      </w:r>
      <w:r w:rsidR="000265F3" w:rsidRPr="00921BBE">
        <w:rPr>
          <w:rFonts w:ascii="仿宋_GB2312" w:eastAsia="仿宋_GB2312" w:hAnsi="华文仿宋" w:cs="宋体" w:hint="eastAsia"/>
          <w:color w:val="000000"/>
          <w:kern w:val="0"/>
          <w:sz w:val="32"/>
          <w:szCs w:val="32"/>
        </w:rPr>
        <w:t>10</w:t>
      </w:r>
      <w:r w:rsidRPr="00921BBE">
        <w:rPr>
          <w:rFonts w:ascii="仿宋_GB2312" w:eastAsia="仿宋_GB2312" w:hAnsi="华文仿宋" w:cs="宋体" w:hint="eastAsia"/>
          <w:color w:val="000000"/>
          <w:kern w:val="0"/>
          <w:sz w:val="32"/>
          <w:szCs w:val="32"/>
        </w:rPr>
        <w:t>月</w:t>
      </w:r>
      <w:r w:rsidR="000265F3" w:rsidRPr="00921BBE">
        <w:rPr>
          <w:rFonts w:ascii="仿宋_GB2312" w:eastAsia="仿宋_GB2312" w:hAnsi="华文仿宋" w:cs="宋体" w:hint="eastAsia"/>
          <w:color w:val="000000"/>
          <w:kern w:val="0"/>
          <w:sz w:val="32"/>
          <w:szCs w:val="32"/>
        </w:rPr>
        <w:t>12</w:t>
      </w:r>
      <w:r w:rsidRPr="00921BBE">
        <w:rPr>
          <w:rFonts w:ascii="仿宋_GB2312" w:eastAsia="仿宋_GB2312" w:hAnsi="华文仿宋" w:cs="宋体" w:hint="eastAsia"/>
          <w:color w:val="000000"/>
          <w:kern w:val="0"/>
          <w:sz w:val="32"/>
          <w:szCs w:val="32"/>
        </w:rPr>
        <w:t>日</w:t>
      </w:r>
    </w:p>
    <w:sectPr w:rsidR="009645C8" w:rsidRPr="009645C8" w:rsidSect="00C80524">
      <w:footerReference w:type="default" r:id="rId9"/>
      <w:footnotePr>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B5" w:rsidRDefault="006C2BB5" w:rsidP="00B737F1">
      <w:r>
        <w:separator/>
      </w:r>
    </w:p>
  </w:endnote>
  <w:endnote w:type="continuationSeparator" w:id="1">
    <w:p w:rsidR="006C2BB5" w:rsidRDefault="006C2BB5" w:rsidP="00B737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1529"/>
      <w:docPartObj>
        <w:docPartGallery w:val="Page Numbers (Bottom of Page)"/>
        <w:docPartUnique/>
      </w:docPartObj>
    </w:sdtPr>
    <w:sdtContent>
      <w:p w:rsidR="001F122A" w:rsidRDefault="00587583">
        <w:pPr>
          <w:pStyle w:val="a5"/>
          <w:jc w:val="center"/>
        </w:pPr>
        <w:fldSimple w:instr=" PAGE   \* MERGEFORMAT ">
          <w:r w:rsidR="004905B0" w:rsidRPr="004905B0">
            <w:rPr>
              <w:noProof/>
              <w:lang w:val="zh-CN"/>
            </w:rPr>
            <w:t>6</w:t>
          </w:r>
        </w:fldSimple>
      </w:p>
    </w:sdtContent>
  </w:sdt>
  <w:p w:rsidR="001F122A" w:rsidRDefault="001F12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B5" w:rsidRDefault="006C2BB5" w:rsidP="00B737F1">
      <w:r>
        <w:separator/>
      </w:r>
    </w:p>
  </w:footnote>
  <w:footnote w:type="continuationSeparator" w:id="1">
    <w:p w:rsidR="006C2BB5" w:rsidRDefault="006C2BB5" w:rsidP="00B737F1">
      <w:r>
        <w:continuationSeparator/>
      </w:r>
    </w:p>
  </w:footnote>
  <w:footnote w:id="2">
    <w:p w:rsidR="001F122A" w:rsidRPr="004905B0" w:rsidRDefault="001F122A" w:rsidP="007B6363">
      <w:pPr>
        <w:pStyle w:val="a7"/>
        <w:rPr>
          <w:rFonts w:ascii="仿宋_GB2312" w:eastAsia="仿宋_GB2312" w:hint="eastAsia"/>
        </w:rPr>
      </w:pPr>
      <w:r w:rsidRPr="004905B0">
        <w:rPr>
          <w:rFonts w:ascii="仿宋_GB2312" w:eastAsia="仿宋_GB2312" w:hint="eastAsia"/>
        </w:rPr>
        <w:footnoteRef/>
      </w:r>
      <w:r w:rsidRPr="004905B0">
        <w:rPr>
          <w:rFonts w:ascii="仿宋_GB2312" w:eastAsia="仿宋_GB2312" w:hint="eastAsia"/>
        </w:rPr>
        <w:t xml:space="preserve"> 《（南腈纶联合装置）岗位操作法》（GSHSH-A030206-43-001-2020-1-A-J-JL-SJ）的纺丝、水洗操作法中4.3.4之规定，绕辊宽度大于5cm为严重绕辊。</w:t>
      </w:r>
    </w:p>
  </w:footnote>
  <w:footnote w:id="3">
    <w:p w:rsidR="001F122A" w:rsidRPr="004905B0" w:rsidRDefault="001F122A">
      <w:pPr>
        <w:pStyle w:val="a7"/>
        <w:rPr>
          <w:rFonts w:ascii="仿宋_GB2312" w:eastAsia="仿宋_GB2312" w:hint="eastAsia"/>
        </w:rPr>
      </w:pPr>
      <w:r w:rsidRPr="004905B0">
        <w:rPr>
          <w:rFonts w:ascii="仿宋_GB2312" w:eastAsia="仿宋_GB2312" w:hint="eastAsia"/>
        </w:rPr>
        <w:footnoteRef/>
      </w:r>
      <w:r w:rsidRPr="004905B0">
        <w:rPr>
          <w:rFonts w:ascii="仿宋_GB2312" w:eastAsia="仿宋_GB2312" w:hint="eastAsia"/>
        </w:rPr>
        <w:t xml:space="preserve"> 《（南腈纶联合装置）岗位操作法》（GSHSH-A030206-43-001-2020-1-A-J-JL-SJ）的纺丝、水洗操作法中5.1.1主要危害因素包括：未停机处理绕辊易引起人体受伤。</w:t>
      </w:r>
    </w:p>
  </w:footnote>
  <w:footnote w:id="4">
    <w:p w:rsidR="001F122A" w:rsidRPr="004905B0" w:rsidRDefault="001F122A">
      <w:pPr>
        <w:pStyle w:val="a7"/>
        <w:rPr>
          <w:rFonts w:ascii="仿宋_GB2312" w:eastAsia="仿宋_GB2312" w:hint="eastAsia"/>
        </w:rPr>
      </w:pPr>
      <w:r w:rsidRPr="004905B0">
        <w:rPr>
          <w:rFonts w:ascii="仿宋_GB2312" w:eastAsia="仿宋_GB2312" w:hint="eastAsia"/>
        </w:rPr>
        <w:footnoteRef/>
      </w:r>
      <w:r w:rsidRPr="004905B0">
        <w:rPr>
          <w:rFonts w:ascii="仿宋_GB2312" w:eastAsia="仿宋_GB2312" w:hint="eastAsia"/>
        </w:rPr>
        <w:t xml:space="preserve"> 《（南腈纶联合装置）岗位操作法》（GSHSH-A030206-43-001-2020-1-A-J-JL-SJ）的纺丝、水洗操作法，4.3.4（2）三辊、四辊箱（三浴进出口辊）绕辊 ①发现绕辊应停该股丝束纺位处理，即先在纺丝机卷取罗拉出口处用纺丝刀割断丝束同时停相关纺位，然后再用长柄钩刀处理绕辊；若仍不能割除或割后不能用钩刀拉出丝束的，应停全部纺位并停三辊、四辊箱处理待绕辊处理结束后重新升纺。②处理过程中现场不得少于两人，一人在处理时，另一人站在开关处，若发生意外应及时按全线停车按钮。处理绕辊时用力要恰当，防止钩刀伤人或摔倒掉进三浴槽中造成重大伤害。处理时若工具被丝束带住，应及时放手防止手被带进丝束。严禁用手去拉或用纺丝刀割丝束。③设备运转时处理过程中，身体不得进入三辊、四辊箱设备区域范围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80389"/>
    <w:multiLevelType w:val="hybridMultilevel"/>
    <w:tmpl w:val="76FE5BC6"/>
    <w:lvl w:ilvl="0" w:tplc="2404218C">
      <w:start w:val="1"/>
      <w:numFmt w:val="bullet"/>
      <w:lvlText w:val="•"/>
      <w:lvlJc w:val="left"/>
      <w:pPr>
        <w:tabs>
          <w:tab w:val="num" w:pos="720"/>
        </w:tabs>
        <w:ind w:left="720" w:hanging="360"/>
      </w:pPr>
      <w:rPr>
        <w:rFonts w:ascii="Arial" w:hAnsi="Arial" w:hint="default"/>
      </w:rPr>
    </w:lvl>
    <w:lvl w:ilvl="1" w:tplc="70EC6706" w:tentative="1">
      <w:start w:val="1"/>
      <w:numFmt w:val="bullet"/>
      <w:lvlText w:val="•"/>
      <w:lvlJc w:val="left"/>
      <w:pPr>
        <w:tabs>
          <w:tab w:val="num" w:pos="1440"/>
        </w:tabs>
        <w:ind w:left="1440" w:hanging="360"/>
      </w:pPr>
      <w:rPr>
        <w:rFonts w:ascii="Arial" w:hAnsi="Arial" w:hint="default"/>
      </w:rPr>
    </w:lvl>
    <w:lvl w:ilvl="2" w:tplc="B2A63D66" w:tentative="1">
      <w:start w:val="1"/>
      <w:numFmt w:val="bullet"/>
      <w:lvlText w:val="•"/>
      <w:lvlJc w:val="left"/>
      <w:pPr>
        <w:tabs>
          <w:tab w:val="num" w:pos="2160"/>
        </w:tabs>
        <w:ind w:left="2160" w:hanging="360"/>
      </w:pPr>
      <w:rPr>
        <w:rFonts w:ascii="Arial" w:hAnsi="Arial" w:hint="default"/>
      </w:rPr>
    </w:lvl>
    <w:lvl w:ilvl="3" w:tplc="E59AFA1E" w:tentative="1">
      <w:start w:val="1"/>
      <w:numFmt w:val="bullet"/>
      <w:lvlText w:val="•"/>
      <w:lvlJc w:val="left"/>
      <w:pPr>
        <w:tabs>
          <w:tab w:val="num" w:pos="2880"/>
        </w:tabs>
        <w:ind w:left="2880" w:hanging="360"/>
      </w:pPr>
      <w:rPr>
        <w:rFonts w:ascii="Arial" w:hAnsi="Arial" w:hint="default"/>
      </w:rPr>
    </w:lvl>
    <w:lvl w:ilvl="4" w:tplc="FDFE7BE0" w:tentative="1">
      <w:start w:val="1"/>
      <w:numFmt w:val="bullet"/>
      <w:lvlText w:val="•"/>
      <w:lvlJc w:val="left"/>
      <w:pPr>
        <w:tabs>
          <w:tab w:val="num" w:pos="3600"/>
        </w:tabs>
        <w:ind w:left="3600" w:hanging="360"/>
      </w:pPr>
      <w:rPr>
        <w:rFonts w:ascii="Arial" w:hAnsi="Arial" w:hint="default"/>
      </w:rPr>
    </w:lvl>
    <w:lvl w:ilvl="5" w:tplc="B09608E8" w:tentative="1">
      <w:start w:val="1"/>
      <w:numFmt w:val="bullet"/>
      <w:lvlText w:val="•"/>
      <w:lvlJc w:val="left"/>
      <w:pPr>
        <w:tabs>
          <w:tab w:val="num" w:pos="4320"/>
        </w:tabs>
        <w:ind w:left="4320" w:hanging="360"/>
      </w:pPr>
      <w:rPr>
        <w:rFonts w:ascii="Arial" w:hAnsi="Arial" w:hint="default"/>
      </w:rPr>
    </w:lvl>
    <w:lvl w:ilvl="6" w:tplc="20C2296A" w:tentative="1">
      <w:start w:val="1"/>
      <w:numFmt w:val="bullet"/>
      <w:lvlText w:val="•"/>
      <w:lvlJc w:val="left"/>
      <w:pPr>
        <w:tabs>
          <w:tab w:val="num" w:pos="5040"/>
        </w:tabs>
        <w:ind w:left="5040" w:hanging="360"/>
      </w:pPr>
      <w:rPr>
        <w:rFonts w:ascii="Arial" w:hAnsi="Arial" w:hint="default"/>
      </w:rPr>
    </w:lvl>
    <w:lvl w:ilvl="7" w:tplc="4EC081FA" w:tentative="1">
      <w:start w:val="1"/>
      <w:numFmt w:val="bullet"/>
      <w:lvlText w:val="•"/>
      <w:lvlJc w:val="left"/>
      <w:pPr>
        <w:tabs>
          <w:tab w:val="num" w:pos="5760"/>
        </w:tabs>
        <w:ind w:left="5760" w:hanging="360"/>
      </w:pPr>
      <w:rPr>
        <w:rFonts w:ascii="Arial" w:hAnsi="Arial" w:hint="default"/>
      </w:rPr>
    </w:lvl>
    <w:lvl w:ilvl="8" w:tplc="F0EE99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D22"/>
    <w:rsid w:val="00002F35"/>
    <w:rsid w:val="000265F3"/>
    <w:rsid w:val="00027AAB"/>
    <w:rsid w:val="00035A58"/>
    <w:rsid w:val="00035D47"/>
    <w:rsid w:val="0004052E"/>
    <w:rsid w:val="0004399D"/>
    <w:rsid w:val="000641CC"/>
    <w:rsid w:val="00093B98"/>
    <w:rsid w:val="000E55D4"/>
    <w:rsid w:val="001006F5"/>
    <w:rsid w:val="0010610D"/>
    <w:rsid w:val="00116A64"/>
    <w:rsid w:val="00153913"/>
    <w:rsid w:val="00164752"/>
    <w:rsid w:val="001725D9"/>
    <w:rsid w:val="0017385C"/>
    <w:rsid w:val="00194884"/>
    <w:rsid w:val="00197928"/>
    <w:rsid w:val="001B4039"/>
    <w:rsid w:val="001B7EE0"/>
    <w:rsid w:val="001C4AF5"/>
    <w:rsid w:val="001F122A"/>
    <w:rsid w:val="00217928"/>
    <w:rsid w:val="00230769"/>
    <w:rsid w:val="00231280"/>
    <w:rsid w:val="002423D5"/>
    <w:rsid w:val="00244756"/>
    <w:rsid w:val="002601FD"/>
    <w:rsid w:val="00267CC9"/>
    <w:rsid w:val="002863ED"/>
    <w:rsid w:val="00287763"/>
    <w:rsid w:val="00287967"/>
    <w:rsid w:val="002A0C5F"/>
    <w:rsid w:val="002B15B6"/>
    <w:rsid w:val="002B2790"/>
    <w:rsid w:val="002B444C"/>
    <w:rsid w:val="002B44D0"/>
    <w:rsid w:val="002C2B2B"/>
    <w:rsid w:val="002E0A2F"/>
    <w:rsid w:val="002F0E2E"/>
    <w:rsid w:val="002F1E5B"/>
    <w:rsid w:val="003150E1"/>
    <w:rsid w:val="00342C14"/>
    <w:rsid w:val="003561A0"/>
    <w:rsid w:val="003A429E"/>
    <w:rsid w:val="003B1D26"/>
    <w:rsid w:val="003B3B59"/>
    <w:rsid w:val="003C6C86"/>
    <w:rsid w:val="003E3A82"/>
    <w:rsid w:val="0042330A"/>
    <w:rsid w:val="004450FE"/>
    <w:rsid w:val="00447FE6"/>
    <w:rsid w:val="00454A33"/>
    <w:rsid w:val="004905B0"/>
    <w:rsid w:val="004A22E0"/>
    <w:rsid w:val="004B7489"/>
    <w:rsid w:val="004C2E50"/>
    <w:rsid w:val="004C7DE1"/>
    <w:rsid w:val="004E005D"/>
    <w:rsid w:val="004E050E"/>
    <w:rsid w:val="004E603D"/>
    <w:rsid w:val="004F23B0"/>
    <w:rsid w:val="00505D37"/>
    <w:rsid w:val="00516ED2"/>
    <w:rsid w:val="00522523"/>
    <w:rsid w:val="00527C8F"/>
    <w:rsid w:val="00544B53"/>
    <w:rsid w:val="00554425"/>
    <w:rsid w:val="0055701C"/>
    <w:rsid w:val="005779AC"/>
    <w:rsid w:val="005835E6"/>
    <w:rsid w:val="00587583"/>
    <w:rsid w:val="0059007C"/>
    <w:rsid w:val="00591C24"/>
    <w:rsid w:val="005A4C16"/>
    <w:rsid w:val="005B61C0"/>
    <w:rsid w:val="005C519A"/>
    <w:rsid w:val="005F6E97"/>
    <w:rsid w:val="00647432"/>
    <w:rsid w:val="00676BB5"/>
    <w:rsid w:val="006846B2"/>
    <w:rsid w:val="00687A47"/>
    <w:rsid w:val="00691F3B"/>
    <w:rsid w:val="00692223"/>
    <w:rsid w:val="00692A58"/>
    <w:rsid w:val="006960DB"/>
    <w:rsid w:val="00696F7D"/>
    <w:rsid w:val="006B7B95"/>
    <w:rsid w:val="006C0EF3"/>
    <w:rsid w:val="006C2BB5"/>
    <w:rsid w:val="006D3066"/>
    <w:rsid w:val="006D4E5F"/>
    <w:rsid w:val="006E4CF9"/>
    <w:rsid w:val="007063CC"/>
    <w:rsid w:val="007440AF"/>
    <w:rsid w:val="0074724E"/>
    <w:rsid w:val="007560A1"/>
    <w:rsid w:val="00757F02"/>
    <w:rsid w:val="00763CDE"/>
    <w:rsid w:val="007674B7"/>
    <w:rsid w:val="007800DB"/>
    <w:rsid w:val="00787780"/>
    <w:rsid w:val="007B6363"/>
    <w:rsid w:val="007C5A3D"/>
    <w:rsid w:val="007F6AAB"/>
    <w:rsid w:val="008022E5"/>
    <w:rsid w:val="00803381"/>
    <w:rsid w:val="00806118"/>
    <w:rsid w:val="00810B27"/>
    <w:rsid w:val="00813E0F"/>
    <w:rsid w:val="00815D61"/>
    <w:rsid w:val="00831E7F"/>
    <w:rsid w:val="00835C61"/>
    <w:rsid w:val="00845B86"/>
    <w:rsid w:val="00852AEB"/>
    <w:rsid w:val="00860984"/>
    <w:rsid w:val="00865CFB"/>
    <w:rsid w:val="00873C70"/>
    <w:rsid w:val="00893AE9"/>
    <w:rsid w:val="008A3739"/>
    <w:rsid w:val="008B2D22"/>
    <w:rsid w:val="008C630E"/>
    <w:rsid w:val="008F1DEA"/>
    <w:rsid w:val="008F2332"/>
    <w:rsid w:val="00903A7E"/>
    <w:rsid w:val="0090506D"/>
    <w:rsid w:val="00905AC9"/>
    <w:rsid w:val="00905EB9"/>
    <w:rsid w:val="00912D6C"/>
    <w:rsid w:val="00921BBE"/>
    <w:rsid w:val="00947A0D"/>
    <w:rsid w:val="009507A2"/>
    <w:rsid w:val="009511F7"/>
    <w:rsid w:val="009645C8"/>
    <w:rsid w:val="00966FBD"/>
    <w:rsid w:val="00973AA2"/>
    <w:rsid w:val="00977C8E"/>
    <w:rsid w:val="009A340C"/>
    <w:rsid w:val="009A3A64"/>
    <w:rsid w:val="009C561E"/>
    <w:rsid w:val="009D4DF3"/>
    <w:rsid w:val="009E0675"/>
    <w:rsid w:val="009E09E6"/>
    <w:rsid w:val="009F5F8A"/>
    <w:rsid w:val="00A35F1D"/>
    <w:rsid w:val="00A37C95"/>
    <w:rsid w:val="00A529C0"/>
    <w:rsid w:val="00A561CD"/>
    <w:rsid w:val="00A6048E"/>
    <w:rsid w:val="00A71DFB"/>
    <w:rsid w:val="00A8260B"/>
    <w:rsid w:val="00A83F82"/>
    <w:rsid w:val="00AE3D4D"/>
    <w:rsid w:val="00AE5D85"/>
    <w:rsid w:val="00B1505D"/>
    <w:rsid w:val="00B65DEF"/>
    <w:rsid w:val="00B737F1"/>
    <w:rsid w:val="00B842D2"/>
    <w:rsid w:val="00B95B8C"/>
    <w:rsid w:val="00BB3794"/>
    <w:rsid w:val="00BB787D"/>
    <w:rsid w:val="00BE1AEC"/>
    <w:rsid w:val="00BE31AB"/>
    <w:rsid w:val="00BF2A59"/>
    <w:rsid w:val="00BF5465"/>
    <w:rsid w:val="00C30D6A"/>
    <w:rsid w:val="00C52622"/>
    <w:rsid w:val="00C564EB"/>
    <w:rsid w:val="00C579B5"/>
    <w:rsid w:val="00C646E9"/>
    <w:rsid w:val="00C65915"/>
    <w:rsid w:val="00C75298"/>
    <w:rsid w:val="00C80524"/>
    <w:rsid w:val="00C85419"/>
    <w:rsid w:val="00CA2E49"/>
    <w:rsid w:val="00CE4C99"/>
    <w:rsid w:val="00CE641B"/>
    <w:rsid w:val="00CF0565"/>
    <w:rsid w:val="00D05FA1"/>
    <w:rsid w:val="00D431BA"/>
    <w:rsid w:val="00D73314"/>
    <w:rsid w:val="00D766D4"/>
    <w:rsid w:val="00D90ACD"/>
    <w:rsid w:val="00D96B73"/>
    <w:rsid w:val="00DB078A"/>
    <w:rsid w:val="00DC1050"/>
    <w:rsid w:val="00DD7BC3"/>
    <w:rsid w:val="00DE57C1"/>
    <w:rsid w:val="00DE6C2E"/>
    <w:rsid w:val="00DE7DAA"/>
    <w:rsid w:val="00DF5A7E"/>
    <w:rsid w:val="00E5588E"/>
    <w:rsid w:val="00E61EC7"/>
    <w:rsid w:val="00E87779"/>
    <w:rsid w:val="00E92FB8"/>
    <w:rsid w:val="00EA46D8"/>
    <w:rsid w:val="00EA4D8E"/>
    <w:rsid w:val="00EB082E"/>
    <w:rsid w:val="00EC6BF5"/>
    <w:rsid w:val="00EE7E55"/>
    <w:rsid w:val="00F03B2E"/>
    <w:rsid w:val="00F2610D"/>
    <w:rsid w:val="00F64A35"/>
    <w:rsid w:val="00F745A8"/>
    <w:rsid w:val="00F81D1B"/>
    <w:rsid w:val="00F843ED"/>
    <w:rsid w:val="00F94230"/>
    <w:rsid w:val="00F9596D"/>
    <w:rsid w:val="00FC379F"/>
    <w:rsid w:val="00FD13EC"/>
    <w:rsid w:val="00FE6F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18" type="connector" idref="#_x0000_s1129"/>
        <o:r id="V:Rule19" type="connector" idref="#_x0000_s1131"/>
        <o:r id="V:Rule20" type="connector" idref="#_x0000_s1142"/>
        <o:r id="V:Rule21" type="connector" idref="#_x0000_s1134"/>
        <o:r id="V:Rule22" type="connector" idref="#_x0000_s1125"/>
        <o:r id="V:Rule23" type="connector" idref="#_x0000_s1126"/>
        <o:r id="V:Rule24" type="connector" idref="#_x0000_s1122"/>
        <o:r id="V:Rule25" type="connector" idref="#_x0000_s1135"/>
        <o:r id="V:Rule26" type="connector" idref="#_x0000_s1110"/>
        <o:r id="V:Rule27" type="connector" idref="#_x0000_s1121"/>
        <o:r id="V:Rule28" type="connector" idref="#_x0000_s1124"/>
        <o:r id="V:Rule29" type="connector" idref="#_x0000_s1130"/>
        <o:r id="V:Rule30" type="connector" idref="#_x0000_s1132"/>
        <o:r id="V:Rule31" type="connector" idref="#_x0000_s1127"/>
        <o:r id="V:Rule32" type="connector" idref="#_x0000_s1137"/>
        <o:r id="V:Rule33" type="connector" idref="#_x0000_s1128"/>
        <o:r id="V:Rule34" type="connector" idref="#_x0000_s11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F35"/>
    <w:pPr>
      <w:widowControl w:val="0"/>
      <w:jc w:val="both"/>
    </w:pPr>
  </w:style>
  <w:style w:type="paragraph" w:styleId="1">
    <w:name w:val="heading 1"/>
    <w:basedOn w:val="a"/>
    <w:link w:val="1Char"/>
    <w:uiPriority w:val="9"/>
    <w:qFormat/>
    <w:rsid w:val="001738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FE6"/>
    <w:pPr>
      <w:ind w:firstLineChars="200" w:firstLine="420"/>
    </w:pPr>
  </w:style>
  <w:style w:type="paragraph" w:styleId="a4">
    <w:name w:val="header"/>
    <w:basedOn w:val="a"/>
    <w:link w:val="Char"/>
    <w:uiPriority w:val="99"/>
    <w:semiHidden/>
    <w:unhideWhenUsed/>
    <w:rsid w:val="00B73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737F1"/>
    <w:rPr>
      <w:sz w:val="18"/>
      <w:szCs w:val="18"/>
    </w:rPr>
  </w:style>
  <w:style w:type="paragraph" w:styleId="a5">
    <w:name w:val="footer"/>
    <w:basedOn w:val="a"/>
    <w:link w:val="Char0"/>
    <w:uiPriority w:val="99"/>
    <w:unhideWhenUsed/>
    <w:rsid w:val="00B737F1"/>
    <w:pPr>
      <w:tabs>
        <w:tab w:val="center" w:pos="4153"/>
        <w:tab w:val="right" w:pos="8306"/>
      </w:tabs>
      <w:snapToGrid w:val="0"/>
      <w:jc w:val="left"/>
    </w:pPr>
    <w:rPr>
      <w:sz w:val="18"/>
      <w:szCs w:val="18"/>
    </w:rPr>
  </w:style>
  <w:style w:type="character" w:customStyle="1" w:styleId="Char0">
    <w:name w:val="页脚 Char"/>
    <w:basedOn w:val="a0"/>
    <w:link w:val="a5"/>
    <w:uiPriority w:val="99"/>
    <w:rsid w:val="00B737F1"/>
    <w:rPr>
      <w:sz w:val="18"/>
      <w:szCs w:val="18"/>
    </w:rPr>
  </w:style>
  <w:style w:type="paragraph" w:styleId="a6">
    <w:name w:val="Balloon Text"/>
    <w:basedOn w:val="a"/>
    <w:link w:val="Char1"/>
    <w:uiPriority w:val="99"/>
    <w:semiHidden/>
    <w:unhideWhenUsed/>
    <w:rsid w:val="00231280"/>
    <w:rPr>
      <w:sz w:val="18"/>
      <w:szCs w:val="18"/>
    </w:rPr>
  </w:style>
  <w:style w:type="character" w:customStyle="1" w:styleId="Char1">
    <w:name w:val="批注框文本 Char"/>
    <w:basedOn w:val="a0"/>
    <w:link w:val="a6"/>
    <w:uiPriority w:val="99"/>
    <w:semiHidden/>
    <w:rsid w:val="00231280"/>
    <w:rPr>
      <w:sz w:val="18"/>
      <w:szCs w:val="18"/>
    </w:rPr>
  </w:style>
  <w:style w:type="paragraph" w:styleId="a7">
    <w:name w:val="footnote text"/>
    <w:basedOn w:val="a"/>
    <w:link w:val="Char2"/>
    <w:uiPriority w:val="99"/>
    <w:semiHidden/>
    <w:unhideWhenUsed/>
    <w:rsid w:val="00F94230"/>
    <w:pPr>
      <w:snapToGrid w:val="0"/>
      <w:jc w:val="left"/>
    </w:pPr>
    <w:rPr>
      <w:sz w:val="18"/>
      <w:szCs w:val="18"/>
    </w:rPr>
  </w:style>
  <w:style w:type="character" w:customStyle="1" w:styleId="Char2">
    <w:name w:val="脚注文本 Char"/>
    <w:basedOn w:val="a0"/>
    <w:link w:val="a7"/>
    <w:uiPriority w:val="99"/>
    <w:semiHidden/>
    <w:rsid w:val="00F94230"/>
    <w:rPr>
      <w:sz w:val="18"/>
      <w:szCs w:val="18"/>
    </w:rPr>
  </w:style>
  <w:style w:type="character" w:styleId="a8">
    <w:name w:val="footnote reference"/>
    <w:basedOn w:val="a0"/>
    <w:uiPriority w:val="99"/>
    <w:semiHidden/>
    <w:unhideWhenUsed/>
    <w:rsid w:val="00F94230"/>
    <w:rPr>
      <w:vertAlign w:val="superscript"/>
    </w:rPr>
  </w:style>
  <w:style w:type="character" w:customStyle="1" w:styleId="1Char">
    <w:name w:val="标题 1 Char"/>
    <w:basedOn w:val="a0"/>
    <w:link w:val="1"/>
    <w:uiPriority w:val="9"/>
    <w:rsid w:val="0017385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04028207">
      <w:bodyDiv w:val="1"/>
      <w:marLeft w:val="0"/>
      <w:marRight w:val="0"/>
      <w:marTop w:val="0"/>
      <w:marBottom w:val="0"/>
      <w:divBdr>
        <w:top w:val="none" w:sz="0" w:space="0" w:color="auto"/>
        <w:left w:val="none" w:sz="0" w:space="0" w:color="auto"/>
        <w:bottom w:val="none" w:sz="0" w:space="0" w:color="auto"/>
        <w:right w:val="none" w:sz="0" w:space="0" w:color="auto"/>
      </w:divBdr>
      <w:divsChild>
        <w:div w:id="978992807">
          <w:marLeft w:val="0"/>
          <w:marRight w:val="0"/>
          <w:marTop w:val="0"/>
          <w:marBottom w:val="0"/>
          <w:divBdr>
            <w:top w:val="none" w:sz="0" w:space="0" w:color="auto"/>
            <w:left w:val="none" w:sz="0" w:space="0" w:color="auto"/>
            <w:bottom w:val="none" w:sz="0" w:space="0" w:color="auto"/>
            <w:right w:val="none" w:sz="0" w:space="0" w:color="auto"/>
          </w:divBdr>
        </w:div>
        <w:div w:id="671881344">
          <w:marLeft w:val="0"/>
          <w:marRight w:val="0"/>
          <w:marTop w:val="0"/>
          <w:marBottom w:val="0"/>
          <w:divBdr>
            <w:top w:val="none" w:sz="0" w:space="0" w:color="auto"/>
            <w:left w:val="none" w:sz="0" w:space="0" w:color="auto"/>
            <w:bottom w:val="none" w:sz="0" w:space="0" w:color="auto"/>
            <w:right w:val="none" w:sz="0" w:space="0" w:color="auto"/>
          </w:divBdr>
        </w:div>
        <w:div w:id="1790933888">
          <w:marLeft w:val="0"/>
          <w:marRight w:val="0"/>
          <w:marTop w:val="0"/>
          <w:marBottom w:val="0"/>
          <w:divBdr>
            <w:top w:val="none" w:sz="0" w:space="0" w:color="auto"/>
            <w:left w:val="none" w:sz="0" w:space="0" w:color="auto"/>
            <w:bottom w:val="none" w:sz="0" w:space="0" w:color="auto"/>
            <w:right w:val="none" w:sz="0" w:space="0" w:color="auto"/>
          </w:divBdr>
        </w:div>
      </w:divsChild>
    </w:div>
    <w:div w:id="1020859061">
      <w:bodyDiv w:val="1"/>
      <w:marLeft w:val="0"/>
      <w:marRight w:val="0"/>
      <w:marTop w:val="0"/>
      <w:marBottom w:val="0"/>
      <w:divBdr>
        <w:top w:val="none" w:sz="0" w:space="0" w:color="auto"/>
        <w:left w:val="none" w:sz="0" w:space="0" w:color="auto"/>
        <w:bottom w:val="none" w:sz="0" w:space="0" w:color="auto"/>
        <w:right w:val="none" w:sz="0" w:space="0" w:color="auto"/>
      </w:divBdr>
    </w:div>
    <w:div w:id="1118179028">
      <w:bodyDiv w:val="1"/>
      <w:marLeft w:val="0"/>
      <w:marRight w:val="0"/>
      <w:marTop w:val="0"/>
      <w:marBottom w:val="0"/>
      <w:divBdr>
        <w:top w:val="none" w:sz="0" w:space="0" w:color="auto"/>
        <w:left w:val="none" w:sz="0" w:space="0" w:color="auto"/>
        <w:bottom w:val="none" w:sz="0" w:space="0" w:color="auto"/>
        <w:right w:val="none" w:sz="0" w:space="0" w:color="auto"/>
      </w:divBdr>
    </w:div>
    <w:div w:id="1797016712">
      <w:bodyDiv w:val="1"/>
      <w:marLeft w:val="0"/>
      <w:marRight w:val="0"/>
      <w:marTop w:val="0"/>
      <w:marBottom w:val="0"/>
      <w:divBdr>
        <w:top w:val="none" w:sz="0" w:space="0" w:color="auto"/>
        <w:left w:val="none" w:sz="0" w:space="0" w:color="auto"/>
        <w:bottom w:val="none" w:sz="0" w:space="0" w:color="auto"/>
        <w:right w:val="none" w:sz="0" w:space="0" w:color="auto"/>
      </w:divBdr>
      <w:divsChild>
        <w:div w:id="1312952315">
          <w:marLeft w:val="547"/>
          <w:marRight w:val="0"/>
          <w:marTop w:val="154"/>
          <w:marBottom w:val="0"/>
          <w:divBdr>
            <w:top w:val="none" w:sz="0" w:space="0" w:color="auto"/>
            <w:left w:val="none" w:sz="0" w:space="0" w:color="auto"/>
            <w:bottom w:val="none" w:sz="0" w:space="0" w:color="auto"/>
            <w:right w:val="none" w:sz="0" w:space="0" w:color="auto"/>
          </w:divBdr>
        </w:div>
        <w:div w:id="1556241096">
          <w:marLeft w:val="547"/>
          <w:marRight w:val="0"/>
          <w:marTop w:val="154"/>
          <w:marBottom w:val="0"/>
          <w:divBdr>
            <w:top w:val="none" w:sz="0" w:space="0" w:color="auto"/>
            <w:left w:val="none" w:sz="0" w:space="0" w:color="auto"/>
            <w:bottom w:val="none" w:sz="0" w:space="0" w:color="auto"/>
            <w:right w:val="none" w:sz="0" w:space="0" w:color="auto"/>
          </w:divBdr>
        </w:div>
        <w:div w:id="655455550">
          <w:marLeft w:val="547"/>
          <w:marRight w:val="0"/>
          <w:marTop w:val="154"/>
          <w:marBottom w:val="0"/>
          <w:divBdr>
            <w:top w:val="none" w:sz="0" w:space="0" w:color="auto"/>
            <w:left w:val="none" w:sz="0" w:space="0" w:color="auto"/>
            <w:bottom w:val="none" w:sz="0" w:space="0" w:color="auto"/>
            <w:right w:val="none" w:sz="0" w:space="0" w:color="auto"/>
          </w:divBdr>
        </w:div>
        <w:div w:id="820076712">
          <w:marLeft w:val="547"/>
          <w:marRight w:val="0"/>
          <w:marTop w:val="154"/>
          <w:marBottom w:val="0"/>
          <w:divBdr>
            <w:top w:val="none" w:sz="0" w:space="0" w:color="auto"/>
            <w:left w:val="none" w:sz="0" w:space="0" w:color="auto"/>
            <w:bottom w:val="none" w:sz="0" w:space="0" w:color="auto"/>
            <w:right w:val="none" w:sz="0" w:space="0" w:color="auto"/>
          </w:divBdr>
        </w:div>
        <w:div w:id="1347830563">
          <w:marLeft w:val="547"/>
          <w:marRight w:val="0"/>
          <w:marTop w:val="154"/>
          <w:marBottom w:val="0"/>
          <w:divBdr>
            <w:top w:val="none" w:sz="0" w:space="0" w:color="auto"/>
            <w:left w:val="none" w:sz="0" w:space="0" w:color="auto"/>
            <w:bottom w:val="none" w:sz="0" w:space="0" w:color="auto"/>
            <w:right w:val="none" w:sz="0" w:space="0" w:color="auto"/>
          </w:divBdr>
        </w:div>
        <w:div w:id="9711361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784A-C88B-4061-8308-623ABB22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5977</TotalTime>
  <Pages>10</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王安</dc:creator>
  <cp:keywords/>
  <dc:description/>
  <cp:lastModifiedBy>刘传洲</cp:lastModifiedBy>
  <cp:revision>98</cp:revision>
  <dcterms:created xsi:type="dcterms:W3CDTF">2020-08-20T07:15:00Z</dcterms:created>
  <dcterms:modified xsi:type="dcterms:W3CDTF">2021-04-23T07:43:00Z</dcterms:modified>
</cp:coreProperties>
</file>